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723" w:rsidRDefault="002B302B">
      <w:pPr>
        <w:jc w:val="center"/>
      </w:pPr>
      <w:bookmarkStart w:id="0" w:name="_GoBack"/>
      <w:bookmarkEnd w:id="0"/>
      <w:r>
        <w:rPr>
          <w:b/>
          <w:color w:val="262626" w:themeColor="text1" w:themeTint="D9"/>
          <w:sz w:val="24"/>
          <w:szCs w:val="24"/>
        </w:rPr>
        <w:t>LANCET d.o.o. u stečaju</w:t>
      </w:r>
    </w:p>
    <w:p w:rsidR="00281723" w:rsidRDefault="002B302B">
      <w:pPr>
        <w:jc w:val="center"/>
      </w:pPr>
      <w:proofErr w:type="spellStart"/>
      <w:r>
        <w:rPr>
          <w:b/>
          <w:color w:val="262626" w:themeColor="text1" w:themeTint="D9"/>
          <w:sz w:val="24"/>
          <w:szCs w:val="24"/>
        </w:rPr>
        <w:t>Marianijeva</w:t>
      </w:r>
      <w:proofErr w:type="spellEnd"/>
      <w:r>
        <w:rPr>
          <w:b/>
          <w:color w:val="262626" w:themeColor="text1" w:themeTint="D9"/>
          <w:sz w:val="24"/>
          <w:szCs w:val="24"/>
        </w:rPr>
        <w:t xml:space="preserve"> ul. 11 – 52 100 Pula</w:t>
      </w:r>
    </w:p>
    <w:p w:rsidR="00281723" w:rsidRDefault="002B302B">
      <w:pPr>
        <w:jc w:val="center"/>
      </w:pPr>
      <w:r>
        <w:rPr>
          <w:b/>
          <w:color w:val="262626" w:themeColor="text1" w:themeTint="D9"/>
          <w:sz w:val="24"/>
          <w:szCs w:val="24"/>
        </w:rPr>
        <w:t>OIB: 26877167103</w:t>
      </w:r>
    </w:p>
    <w:p w:rsidR="00281723" w:rsidRDefault="002B302B">
      <w:pPr>
        <w:jc w:val="center"/>
        <w:rPr>
          <w:b/>
          <w:color w:val="262626" w:themeColor="text1" w:themeTint="D9"/>
          <w:sz w:val="24"/>
          <w:szCs w:val="24"/>
        </w:rPr>
      </w:pPr>
      <w:r>
        <w:rPr>
          <w:b/>
          <w:color w:val="262626" w:themeColor="text1" w:themeTint="D9"/>
          <w:sz w:val="24"/>
          <w:szCs w:val="24"/>
        </w:rPr>
        <w:t>STEČAJNA UPRAVITELJICA</w:t>
      </w:r>
    </w:p>
    <w:p w:rsidR="00281723" w:rsidRDefault="002B302B">
      <w:pPr>
        <w:jc w:val="center"/>
        <w:rPr>
          <w:b/>
          <w:color w:val="262626" w:themeColor="text1" w:themeTint="D9"/>
          <w:sz w:val="24"/>
          <w:szCs w:val="24"/>
        </w:rPr>
      </w:pPr>
      <w:r>
        <w:rPr>
          <w:b/>
          <w:color w:val="262626" w:themeColor="text1" w:themeTint="D9"/>
          <w:sz w:val="24"/>
          <w:szCs w:val="24"/>
        </w:rPr>
        <w:t>ANA VIČEVIĆ GRAČANIN, odvjetnica iz Čavli</w:t>
      </w:r>
    </w:p>
    <w:p w:rsidR="00281723" w:rsidRDefault="002B302B">
      <w:pPr>
        <w:jc w:val="center"/>
      </w:pPr>
      <w:r>
        <w:rPr>
          <w:b/>
          <w:color w:val="262626" w:themeColor="text1" w:themeTint="D9"/>
          <w:sz w:val="24"/>
          <w:szCs w:val="24"/>
        </w:rPr>
        <w:t>ŠUŠNJEVAC 3 – 51 219 ČAVLE</w:t>
      </w:r>
    </w:p>
    <w:p w:rsidR="00281723" w:rsidRDefault="002B302B">
      <w:pPr>
        <w:jc w:val="center"/>
        <w:rPr>
          <w:b/>
          <w:color w:val="262626" w:themeColor="text1" w:themeTint="D9"/>
          <w:sz w:val="24"/>
          <w:szCs w:val="24"/>
        </w:rPr>
      </w:pPr>
      <w:r>
        <w:rPr>
          <w:b/>
          <w:color w:val="262626" w:themeColor="text1" w:themeTint="D9"/>
          <w:sz w:val="24"/>
          <w:szCs w:val="24"/>
        </w:rPr>
        <w:t>___________________________________________________________________________</w:t>
      </w:r>
    </w:p>
    <w:p w:rsidR="00281723" w:rsidRPr="00093011" w:rsidRDefault="00A32B53">
      <w:pPr>
        <w:jc w:val="both"/>
      </w:pPr>
      <w:r>
        <w:rPr>
          <w:color w:val="262626" w:themeColor="text1" w:themeTint="D9"/>
        </w:rPr>
        <w:t>Čavle, 18. kolovoza</w:t>
      </w:r>
      <w:r w:rsidR="00FC27F2" w:rsidRPr="00093011">
        <w:rPr>
          <w:color w:val="262626" w:themeColor="text1" w:themeTint="D9"/>
        </w:rPr>
        <w:t xml:space="preserve"> 2017</w:t>
      </w:r>
      <w:r w:rsidR="002B302B" w:rsidRPr="00093011">
        <w:rPr>
          <w:color w:val="262626" w:themeColor="text1" w:themeTint="D9"/>
        </w:rPr>
        <w:t>. godine</w:t>
      </w:r>
    </w:p>
    <w:p w:rsidR="00281723" w:rsidRPr="00093011" w:rsidRDefault="00281723">
      <w:pPr>
        <w:jc w:val="right"/>
        <w:rPr>
          <w:rFonts w:eastAsia="Calibri"/>
          <w:color w:val="262626" w:themeColor="text1" w:themeTint="D9"/>
        </w:rPr>
      </w:pPr>
    </w:p>
    <w:p w:rsidR="00281723" w:rsidRPr="00093011" w:rsidRDefault="002B302B">
      <w:pPr>
        <w:jc w:val="right"/>
      </w:pPr>
      <w:r w:rsidRPr="00093011">
        <w:rPr>
          <w:color w:val="262626" w:themeColor="text1" w:themeTint="D9"/>
        </w:rPr>
        <w:t>TRGOVAČKI SUD U PAZINU</w:t>
      </w:r>
    </w:p>
    <w:p w:rsidR="00281723" w:rsidRPr="00093011" w:rsidRDefault="002B302B">
      <w:pPr>
        <w:jc w:val="right"/>
      </w:pPr>
      <w:proofErr w:type="spellStart"/>
      <w:r w:rsidRPr="00093011">
        <w:rPr>
          <w:color w:val="262626" w:themeColor="text1" w:themeTint="D9"/>
        </w:rPr>
        <w:t>Dršćevka</w:t>
      </w:r>
      <w:proofErr w:type="spellEnd"/>
      <w:r w:rsidRPr="00093011">
        <w:rPr>
          <w:color w:val="262626" w:themeColor="text1" w:themeTint="D9"/>
        </w:rPr>
        <w:t xml:space="preserve"> 1</w:t>
      </w:r>
    </w:p>
    <w:p w:rsidR="00281723" w:rsidRPr="00093011" w:rsidRDefault="002B302B">
      <w:pPr>
        <w:jc w:val="right"/>
      </w:pPr>
      <w:r w:rsidRPr="00093011">
        <w:rPr>
          <w:color w:val="262626" w:themeColor="text1" w:themeTint="D9"/>
        </w:rPr>
        <w:t>52 000 Pazin</w:t>
      </w:r>
    </w:p>
    <w:p w:rsidR="00281723" w:rsidRPr="00093011" w:rsidRDefault="00281723">
      <w:pPr>
        <w:jc w:val="both"/>
        <w:rPr>
          <w:rFonts w:eastAsia="Calibri"/>
          <w:color w:val="262626" w:themeColor="text1" w:themeTint="D9"/>
        </w:rPr>
      </w:pPr>
    </w:p>
    <w:p w:rsidR="00281723" w:rsidRPr="00093011" w:rsidRDefault="002B302B">
      <w:pPr>
        <w:jc w:val="both"/>
      </w:pPr>
      <w:r w:rsidRPr="00093011">
        <w:rPr>
          <w:b/>
          <w:i/>
          <w:color w:val="262626" w:themeColor="text1" w:themeTint="D9"/>
          <w:u w:val="single"/>
        </w:rPr>
        <w:t>Posl.br. 4 St-475/16</w:t>
      </w:r>
    </w:p>
    <w:p w:rsidR="00281723" w:rsidRPr="00093011" w:rsidRDefault="00281723">
      <w:pPr>
        <w:jc w:val="both"/>
        <w:rPr>
          <w:rFonts w:eastAsia="Calibri"/>
          <w:color w:val="262626" w:themeColor="text1" w:themeTint="D9"/>
        </w:rPr>
      </w:pPr>
    </w:p>
    <w:p w:rsidR="00281723" w:rsidRPr="00093011" w:rsidRDefault="00281723">
      <w:pPr>
        <w:jc w:val="right"/>
        <w:rPr>
          <w:rFonts w:eastAsia="Calibri"/>
          <w:color w:val="262626" w:themeColor="text1" w:themeTint="D9"/>
        </w:rPr>
      </w:pPr>
    </w:p>
    <w:p w:rsidR="00281723" w:rsidRPr="005A2399" w:rsidRDefault="002B302B">
      <w:pPr>
        <w:jc w:val="center"/>
        <w:rPr>
          <w:b/>
          <w:color w:val="262626" w:themeColor="text1" w:themeTint="D9"/>
          <w:sz w:val="48"/>
          <w:szCs w:val="48"/>
        </w:rPr>
      </w:pPr>
      <w:r w:rsidRPr="005A2399">
        <w:rPr>
          <w:b/>
          <w:color w:val="262626" w:themeColor="text1" w:themeTint="D9"/>
          <w:sz w:val="48"/>
          <w:szCs w:val="48"/>
        </w:rPr>
        <w:t>IZVJEŠĆE STEČAJNE UPRAVITELJICE</w:t>
      </w:r>
    </w:p>
    <w:p w:rsidR="00A83919" w:rsidRPr="00A83919" w:rsidRDefault="00A83919" w:rsidP="00A83919">
      <w:pPr>
        <w:jc w:val="center"/>
        <w:rPr>
          <w:b/>
          <w:color w:val="262626" w:themeColor="text1" w:themeTint="D9"/>
          <w:sz w:val="40"/>
          <w:szCs w:val="40"/>
        </w:rPr>
      </w:pPr>
      <w:r w:rsidRPr="00A83919">
        <w:rPr>
          <w:b/>
          <w:color w:val="262626" w:themeColor="text1" w:themeTint="D9"/>
          <w:sz w:val="40"/>
          <w:szCs w:val="40"/>
        </w:rPr>
        <w:t>-</w:t>
      </w:r>
    </w:p>
    <w:p w:rsidR="00A83919" w:rsidRPr="00A83919" w:rsidRDefault="00A83919" w:rsidP="00A83919">
      <w:pPr>
        <w:jc w:val="center"/>
        <w:rPr>
          <w:b/>
          <w:color w:val="262626" w:themeColor="text1" w:themeTint="D9"/>
          <w:sz w:val="40"/>
          <w:szCs w:val="40"/>
        </w:rPr>
      </w:pPr>
      <w:r w:rsidRPr="00A83919">
        <w:rPr>
          <w:b/>
          <w:color w:val="262626" w:themeColor="text1" w:themeTint="D9"/>
          <w:sz w:val="40"/>
          <w:szCs w:val="40"/>
        </w:rPr>
        <w:t>PRIJEDLOG ZA ZAKLJKUČENJE STEČAJNOG POSTUPKA</w:t>
      </w:r>
    </w:p>
    <w:p w:rsidR="00A83919" w:rsidRPr="00A83919" w:rsidRDefault="00A83919" w:rsidP="00A83919">
      <w:pPr>
        <w:jc w:val="center"/>
        <w:rPr>
          <w:b/>
          <w:color w:val="262626" w:themeColor="text1" w:themeTint="D9"/>
          <w:sz w:val="40"/>
          <w:szCs w:val="40"/>
        </w:rPr>
      </w:pPr>
      <w:r w:rsidRPr="00A83919">
        <w:rPr>
          <w:b/>
          <w:color w:val="262626" w:themeColor="text1" w:themeTint="D9"/>
          <w:sz w:val="40"/>
          <w:szCs w:val="40"/>
        </w:rPr>
        <w:t>UZ</w:t>
      </w:r>
    </w:p>
    <w:p w:rsidR="00A83919" w:rsidRPr="00A83919" w:rsidRDefault="00A83919" w:rsidP="00A83919">
      <w:pPr>
        <w:jc w:val="center"/>
        <w:rPr>
          <w:b/>
          <w:color w:val="262626" w:themeColor="text1" w:themeTint="D9"/>
          <w:sz w:val="40"/>
          <w:szCs w:val="40"/>
        </w:rPr>
      </w:pPr>
      <w:r w:rsidRPr="00A83919">
        <w:rPr>
          <w:b/>
          <w:color w:val="262626" w:themeColor="text1" w:themeTint="D9"/>
          <w:sz w:val="40"/>
          <w:szCs w:val="40"/>
        </w:rPr>
        <w:t>OBRAČUN TROŠKOVA I PRIJEDLOG NAGRADE</w:t>
      </w:r>
    </w:p>
    <w:p w:rsidR="00281723" w:rsidRPr="005A2399" w:rsidRDefault="00281723" w:rsidP="00A83919">
      <w:pPr>
        <w:jc w:val="center"/>
        <w:rPr>
          <w:rFonts w:eastAsia="Calibri"/>
          <w:b/>
          <w:color w:val="262626" w:themeColor="text1" w:themeTint="D9"/>
          <w:sz w:val="48"/>
          <w:szCs w:val="48"/>
        </w:rPr>
      </w:pPr>
    </w:p>
    <w:p w:rsidR="00281723" w:rsidRPr="00093011" w:rsidRDefault="00281723">
      <w:pPr>
        <w:jc w:val="center"/>
        <w:rPr>
          <w:rFonts w:eastAsia="Calibri"/>
          <w:b/>
          <w:color w:val="262626" w:themeColor="text1" w:themeTint="D9"/>
        </w:rPr>
      </w:pPr>
    </w:p>
    <w:p w:rsidR="00255D86" w:rsidRDefault="00255D86">
      <w:pPr>
        <w:jc w:val="both"/>
        <w:rPr>
          <w:rFonts w:eastAsia="Calibri"/>
          <w:b/>
          <w:color w:val="262626" w:themeColor="text1" w:themeTint="D9"/>
        </w:rPr>
      </w:pPr>
    </w:p>
    <w:p w:rsidR="00281723" w:rsidRPr="00093011" w:rsidRDefault="002B302B">
      <w:pPr>
        <w:jc w:val="both"/>
      </w:pPr>
      <w:r w:rsidRPr="00093011">
        <w:rPr>
          <w:b/>
          <w:i/>
          <w:color w:val="262626" w:themeColor="text1" w:themeTint="D9"/>
          <w:u w:val="single"/>
        </w:rPr>
        <w:lastRenderedPageBreak/>
        <w:t>1. UVOD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 xml:space="preserve">Rješenjem Trgovačkog suda u Pazinu </w:t>
      </w:r>
      <w:proofErr w:type="spellStart"/>
      <w:r w:rsidRPr="00093011">
        <w:rPr>
          <w:color w:val="262626" w:themeColor="text1" w:themeTint="D9"/>
        </w:rPr>
        <w:t>Posl.broj</w:t>
      </w:r>
      <w:proofErr w:type="spellEnd"/>
      <w:r w:rsidRPr="00093011">
        <w:rPr>
          <w:color w:val="262626" w:themeColor="text1" w:themeTint="D9"/>
        </w:rPr>
        <w:t xml:space="preserve"> 4 St-475/16 od 4. svibnja 2016. godine otvoren je stečajni postupak nad dužnikom LANCET d.o.o. Pula, </w:t>
      </w:r>
      <w:proofErr w:type="spellStart"/>
      <w:r w:rsidRPr="00093011">
        <w:rPr>
          <w:color w:val="262626" w:themeColor="text1" w:themeTint="D9"/>
        </w:rPr>
        <w:t>Marianijeva</w:t>
      </w:r>
      <w:proofErr w:type="spellEnd"/>
      <w:r w:rsidRPr="00093011">
        <w:rPr>
          <w:color w:val="262626" w:themeColor="text1" w:themeTint="D9"/>
        </w:rPr>
        <w:t xml:space="preserve"> ul. 11, OIB: 26877167103.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 xml:space="preserve">Za stečajnog upravitelja imenovana je Ana </w:t>
      </w:r>
      <w:proofErr w:type="spellStart"/>
      <w:r w:rsidRPr="00093011">
        <w:rPr>
          <w:color w:val="262626" w:themeColor="text1" w:themeTint="D9"/>
        </w:rPr>
        <w:t>Vičević</w:t>
      </w:r>
      <w:proofErr w:type="spellEnd"/>
      <w:r w:rsidRPr="00093011">
        <w:rPr>
          <w:color w:val="262626" w:themeColor="text1" w:themeTint="D9"/>
        </w:rPr>
        <w:t xml:space="preserve"> Grač</w:t>
      </w:r>
      <w:r w:rsidR="00E95648" w:rsidRPr="00093011">
        <w:rPr>
          <w:color w:val="262626" w:themeColor="text1" w:themeTint="D9"/>
        </w:rPr>
        <w:t xml:space="preserve">anin, odvjetnica iz Čavli, </w:t>
      </w:r>
      <w:proofErr w:type="spellStart"/>
      <w:r w:rsidR="00E95648" w:rsidRPr="00093011">
        <w:rPr>
          <w:color w:val="262626" w:themeColor="text1" w:themeTint="D9"/>
        </w:rPr>
        <w:t>Šušn</w:t>
      </w:r>
      <w:r w:rsidRPr="00093011">
        <w:rPr>
          <w:color w:val="262626" w:themeColor="text1" w:themeTint="D9"/>
        </w:rPr>
        <w:t>j</w:t>
      </w:r>
      <w:r w:rsidR="00E95648" w:rsidRPr="00093011">
        <w:rPr>
          <w:color w:val="262626" w:themeColor="text1" w:themeTint="D9"/>
        </w:rPr>
        <w:t>e</w:t>
      </w:r>
      <w:r w:rsidRPr="00093011">
        <w:rPr>
          <w:color w:val="262626" w:themeColor="text1" w:themeTint="D9"/>
        </w:rPr>
        <w:t>vac</w:t>
      </w:r>
      <w:proofErr w:type="spellEnd"/>
      <w:r w:rsidRPr="00093011">
        <w:rPr>
          <w:color w:val="262626" w:themeColor="text1" w:themeTint="D9"/>
        </w:rPr>
        <w:t xml:space="preserve"> 3, OIB: 75471893129.</w:t>
      </w:r>
    </w:p>
    <w:p w:rsidR="00281723" w:rsidRPr="00093011" w:rsidRDefault="002B302B">
      <w:pPr>
        <w:jc w:val="both"/>
      </w:pPr>
      <w:r w:rsidRPr="00093011">
        <w:t>Prijedlog za otvaranje stečajnog postupka podnijela je FINA – Financijska agencija dana 11. ožujka 2016. godine.</w:t>
      </w:r>
    </w:p>
    <w:p w:rsidR="00281723" w:rsidRDefault="002B302B">
      <w:pPr>
        <w:jc w:val="both"/>
        <w:rPr>
          <w:color w:val="262626" w:themeColor="text1" w:themeTint="D9"/>
        </w:rPr>
      </w:pPr>
      <w:r w:rsidRPr="00093011">
        <w:rPr>
          <w:color w:val="262626" w:themeColor="text1" w:themeTint="D9"/>
        </w:rPr>
        <w:t>Rješenje o otvaranju stečajnog postupka s pozivom vjerovnicima da prijave svoje tražbine u roku od 60 dana, kao i da obavijeste stečajnu upraviteljicu o svojim pravima, sukladno odredbama Stečajnog zakona, objavljeno je na e-oglasnoj ploči dana 4. svibnja 2016. godine.</w:t>
      </w:r>
    </w:p>
    <w:p w:rsidR="00A83919" w:rsidRPr="00093011" w:rsidRDefault="00270E85">
      <w:pPr>
        <w:jc w:val="both"/>
      </w:pPr>
      <w:r>
        <w:rPr>
          <w:color w:val="262626" w:themeColor="text1" w:themeTint="D9"/>
        </w:rPr>
        <w:t>Ispitno i izvještajno ročište je održano dana 6. rujna 2016. godine.</w:t>
      </w:r>
    </w:p>
    <w:p w:rsidR="00281723" w:rsidRPr="00093011" w:rsidRDefault="00281723">
      <w:pPr>
        <w:jc w:val="both"/>
        <w:rPr>
          <w:rFonts w:eastAsia="Calibri"/>
          <w:color w:val="262626" w:themeColor="text1" w:themeTint="D9"/>
        </w:rPr>
      </w:pPr>
    </w:p>
    <w:p w:rsidR="00281723" w:rsidRPr="00093011" w:rsidRDefault="00281723">
      <w:pPr>
        <w:jc w:val="both"/>
      </w:pPr>
    </w:p>
    <w:p w:rsidR="00255D86" w:rsidRDefault="00255D86">
      <w:pPr>
        <w:jc w:val="both"/>
        <w:rPr>
          <w:b/>
          <w:i/>
          <w:color w:val="262626" w:themeColor="text1" w:themeTint="D9"/>
          <w:u w:val="single"/>
        </w:rPr>
      </w:pPr>
    </w:p>
    <w:p w:rsidR="00255D86" w:rsidRDefault="00255D86">
      <w:pPr>
        <w:jc w:val="both"/>
        <w:rPr>
          <w:b/>
          <w:i/>
          <w:color w:val="262626" w:themeColor="text1" w:themeTint="D9"/>
          <w:u w:val="single"/>
        </w:rPr>
      </w:pPr>
    </w:p>
    <w:p w:rsidR="00255D86" w:rsidRDefault="00255D86">
      <w:pPr>
        <w:jc w:val="both"/>
        <w:rPr>
          <w:b/>
          <w:i/>
          <w:color w:val="262626" w:themeColor="text1" w:themeTint="D9"/>
          <w:u w:val="single"/>
        </w:rPr>
      </w:pPr>
    </w:p>
    <w:p w:rsidR="00255D86" w:rsidRDefault="00255D86">
      <w:pPr>
        <w:jc w:val="both"/>
        <w:rPr>
          <w:b/>
          <w:i/>
          <w:color w:val="262626" w:themeColor="text1" w:themeTint="D9"/>
          <w:u w:val="single"/>
        </w:rPr>
      </w:pPr>
    </w:p>
    <w:p w:rsidR="00255D86" w:rsidRDefault="00255D86">
      <w:pPr>
        <w:jc w:val="both"/>
        <w:rPr>
          <w:b/>
          <w:i/>
          <w:color w:val="262626" w:themeColor="text1" w:themeTint="D9"/>
          <w:u w:val="single"/>
        </w:rPr>
      </w:pPr>
    </w:p>
    <w:p w:rsidR="00255D86" w:rsidRDefault="00255D86">
      <w:pPr>
        <w:jc w:val="both"/>
        <w:rPr>
          <w:b/>
          <w:i/>
          <w:color w:val="262626" w:themeColor="text1" w:themeTint="D9"/>
          <w:u w:val="single"/>
        </w:rPr>
      </w:pPr>
    </w:p>
    <w:p w:rsidR="00255D86" w:rsidRDefault="00255D86">
      <w:pPr>
        <w:jc w:val="both"/>
        <w:rPr>
          <w:b/>
          <w:i/>
          <w:color w:val="262626" w:themeColor="text1" w:themeTint="D9"/>
          <w:u w:val="single"/>
        </w:rPr>
      </w:pPr>
    </w:p>
    <w:p w:rsidR="00255D86" w:rsidRDefault="00255D86">
      <w:pPr>
        <w:jc w:val="both"/>
        <w:rPr>
          <w:b/>
          <w:i/>
          <w:color w:val="262626" w:themeColor="text1" w:themeTint="D9"/>
          <w:u w:val="single"/>
        </w:rPr>
      </w:pPr>
    </w:p>
    <w:p w:rsidR="00255D86" w:rsidRDefault="00255D86">
      <w:pPr>
        <w:jc w:val="both"/>
        <w:rPr>
          <w:b/>
          <w:i/>
          <w:color w:val="262626" w:themeColor="text1" w:themeTint="D9"/>
          <w:u w:val="single"/>
        </w:rPr>
      </w:pPr>
    </w:p>
    <w:p w:rsidR="00255D86" w:rsidRDefault="00255D86">
      <w:pPr>
        <w:jc w:val="both"/>
        <w:rPr>
          <w:b/>
          <w:i/>
          <w:color w:val="262626" w:themeColor="text1" w:themeTint="D9"/>
          <w:u w:val="single"/>
        </w:rPr>
      </w:pPr>
    </w:p>
    <w:p w:rsidR="00255D86" w:rsidRDefault="00255D86">
      <w:pPr>
        <w:jc w:val="both"/>
        <w:rPr>
          <w:b/>
          <w:i/>
          <w:color w:val="262626" w:themeColor="text1" w:themeTint="D9"/>
          <w:u w:val="single"/>
        </w:rPr>
      </w:pPr>
    </w:p>
    <w:p w:rsidR="00255D86" w:rsidRDefault="00255D86">
      <w:pPr>
        <w:jc w:val="both"/>
        <w:rPr>
          <w:b/>
          <w:i/>
          <w:color w:val="262626" w:themeColor="text1" w:themeTint="D9"/>
          <w:u w:val="single"/>
        </w:rPr>
      </w:pPr>
    </w:p>
    <w:p w:rsidR="00255D86" w:rsidRDefault="00255D86">
      <w:pPr>
        <w:jc w:val="both"/>
        <w:rPr>
          <w:b/>
          <w:i/>
          <w:color w:val="262626" w:themeColor="text1" w:themeTint="D9"/>
          <w:u w:val="single"/>
        </w:rPr>
      </w:pPr>
    </w:p>
    <w:p w:rsidR="00255D86" w:rsidRDefault="00255D86">
      <w:pPr>
        <w:jc w:val="both"/>
        <w:rPr>
          <w:b/>
          <w:i/>
          <w:color w:val="262626" w:themeColor="text1" w:themeTint="D9"/>
          <w:u w:val="single"/>
        </w:rPr>
      </w:pPr>
    </w:p>
    <w:p w:rsidR="00255D86" w:rsidRDefault="00255D86">
      <w:pPr>
        <w:jc w:val="both"/>
        <w:rPr>
          <w:b/>
          <w:i/>
          <w:color w:val="262626" w:themeColor="text1" w:themeTint="D9"/>
          <w:u w:val="single"/>
        </w:rPr>
      </w:pPr>
    </w:p>
    <w:p w:rsidR="00255D86" w:rsidRDefault="00255D86">
      <w:pPr>
        <w:jc w:val="both"/>
        <w:rPr>
          <w:b/>
          <w:i/>
          <w:color w:val="262626" w:themeColor="text1" w:themeTint="D9"/>
          <w:u w:val="single"/>
        </w:rPr>
      </w:pPr>
    </w:p>
    <w:p w:rsidR="00281723" w:rsidRPr="00093011" w:rsidRDefault="002B302B">
      <w:pPr>
        <w:jc w:val="both"/>
      </w:pPr>
      <w:r w:rsidRPr="00093011">
        <w:rPr>
          <w:b/>
          <w:i/>
          <w:color w:val="262626" w:themeColor="text1" w:themeTint="D9"/>
          <w:u w:val="single"/>
        </w:rPr>
        <w:lastRenderedPageBreak/>
        <w:t>2. PODUZETE AKTIVNOSTI PO OTVRANJU STEČAJNOG POSTUPKA</w:t>
      </w:r>
    </w:p>
    <w:p w:rsidR="00281723" w:rsidRPr="00093011" w:rsidRDefault="00281723">
      <w:pPr>
        <w:jc w:val="both"/>
        <w:rPr>
          <w:rFonts w:eastAsia="Calibri"/>
          <w:b/>
          <w:i/>
          <w:color w:val="262626" w:themeColor="text1" w:themeTint="D9"/>
          <w:u w:val="single"/>
        </w:rPr>
      </w:pPr>
    </w:p>
    <w:p w:rsidR="00281723" w:rsidRPr="00093011" w:rsidRDefault="002B302B">
      <w:pPr>
        <w:jc w:val="both"/>
        <w:rPr>
          <w:b/>
          <w:i/>
          <w:color w:val="262626" w:themeColor="text1" w:themeTint="D9"/>
          <w:u w:val="single"/>
        </w:rPr>
      </w:pPr>
      <w:r w:rsidRPr="00093011">
        <w:rPr>
          <w:b/>
          <w:i/>
          <w:color w:val="262626" w:themeColor="text1" w:themeTint="D9"/>
          <w:u w:val="single"/>
        </w:rPr>
        <w:t>2.1. PREUZIMANJE DUŽNIKOVOG POSLOVANJA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 xml:space="preserve">Stečajna upraviteljica je sukladno svojim ovlastima odmah po imenovanju preuzela upravljanje stečajnog dužnika na način da je od dosadašnjeg zakonskog zastupnika društva – </w:t>
      </w:r>
      <w:proofErr w:type="spellStart"/>
      <w:r w:rsidRPr="00093011">
        <w:rPr>
          <w:color w:val="262626" w:themeColor="text1" w:themeTint="D9"/>
        </w:rPr>
        <w:t>Armanda</w:t>
      </w:r>
      <w:proofErr w:type="spellEnd"/>
      <w:r w:rsidRPr="00093011">
        <w:rPr>
          <w:color w:val="262626" w:themeColor="text1" w:themeTint="D9"/>
        </w:rPr>
        <w:t xml:space="preserve"> </w:t>
      </w:r>
      <w:proofErr w:type="spellStart"/>
      <w:r w:rsidR="00E95648" w:rsidRPr="00093011">
        <w:rPr>
          <w:color w:val="262626" w:themeColor="text1" w:themeTint="D9"/>
        </w:rPr>
        <w:t>Doblanovića</w:t>
      </w:r>
      <w:proofErr w:type="spellEnd"/>
      <w:r w:rsidR="00E95648" w:rsidRPr="00093011">
        <w:rPr>
          <w:color w:val="262626" w:themeColor="text1" w:themeTint="D9"/>
        </w:rPr>
        <w:t xml:space="preserve"> iz Pule, </w:t>
      </w:r>
      <w:proofErr w:type="spellStart"/>
      <w:r w:rsidR="00E95648" w:rsidRPr="00093011">
        <w:rPr>
          <w:color w:val="262626" w:themeColor="text1" w:themeTint="D9"/>
        </w:rPr>
        <w:t>Kašćuni</w:t>
      </w:r>
      <w:proofErr w:type="spellEnd"/>
      <w:r w:rsidR="00E95648" w:rsidRPr="00093011">
        <w:rPr>
          <w:color w:val="262626" w:themeColor="text1" w:themeTint="D9"/>
        </w:rPr>
        <w:t xml:space="preserve"> 1 pribavila svu potrebnu dokumentaciju i podatke</w:t>
      </w:r>
      <w:r w:rsidRPr="00093011">
        <w:rPr>
          <w:color w:val="262626" w:themeColor="text1" w:themeTint="D9"/>
        </w:rPr>
        <w:t xml:space="preserve">. 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Stečajna upraviteljica je poduzela radnje sukladno Čl.88 i Čl. 89. Stečajnog zakona i to: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 xml:space="preserve">1) </w:t>
      </w:r>
      <w:r w:rsidR="008627E1" w:rsidRPr="00093011">
        <w:rPr>
          <w:color w:val="262626" w:themeColor="text1" w:themeTint="D9"/>
        </w:rPr>
        <w:t>podnijela zahtjev za otva</w:t>
      </w:r>
      <w:r w:rsidRPr="00093011">
        <w:rPr>
          <w:color w:val="262626" w:themeColor="text1" w:themeTint="D9"/>
        </w:rPr>
        <w:t xml:space="preserve">ranje žiro-račun društva u stečaju u Erste &amp; </w:t>
      </w:r>
      <w:proofErr w:type="spellStart"/>
      <w:r w:rsidRPr="00093011">
        <w:rPr>
          <w:color w:val="262626" w:themeColor="text1" w:themeTint="D9"/>
        </w:rPr>
        <w:t>Steiermarkische</w:t>
      </w:r>
      <w:proofErr w:type="spellEnd"/>
      <w:r w:rsidRPr="00093011">
        <w:rPr>
          <w:color w:val="262626" w:themeColor="text1" w:themeTint="D9"/>
        </w:rPr>
        <w:t xml:space="preserve"> banci d.d. Rijeka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 xml:space="preserve">2) dala izraditi pečat na način da na istom piše „LANCET d.o.o. u stečaju, Pula, </w:t>
      </w:r>
      <w:proofErr w:type="spellStart"/>
      <w:r w:rsidRPr="00093011">
        <w:rPr>
          <w:color w:val="262626" w:themeColor="text1" w:themeTint="D9"/>
        </w:rPr>
        <w:t>Marianijeva</w:t>
      </w:r>
      <w:proofErr w:type="spellEnd"/>
      <w:r w:rsidRPr="00093011">
        <w:rPr>
          <w:color w:val="262626" w:themeColor="text1" w:themeTint="D9"/>
        </w:rPr>
        <w:t xml:space="preserve"> 11, OIB: 26877167103“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3) izvršila primopredaju poslovne dokumentacije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4) preuzela knjigovodstvenu dokumentaciju (putem e-</w:t>
      </w:r>
      <w:proofErr w:type="spellStart"/>
      <w:r w:rsidRPr="00093011">
        <w:rPr>
          <w:color w:val="262626" w:themeColor="text1" w:themeTint="D9"/>
        </w:rPr>
        <w:t>maila</w:t>
      </w:r>
      <w:proofErr w:type="spellEnd"/>
      <w:r w:rsidRPr="00093011">
        <w:rPr>
          <w:color w:val="262626" w:themeColor="text1" w:themeTint="D9"/>
        </w:rPr>
        <w:t>)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5) dala izraditi završna financijska izvješća na dan otvaranja stečajnog postupka dana 4. svibnja 2016.</w:t>
      </w:r>
    </w:p>
    <w:p w:rsidR="00281723" w:rsidRPr="00093011" w:rsidRDefault="00281723">
      <w:pPr>
        <w:jc w:val="both"/>
      </w:pPr>
    </w:p>
    <w:p w:rsidR="00281723" w:rsidRPr="00093011" w:rsidRDefault="002B302B">
      <w:pPr>
        <w:jc w:val="both"/>
      </w:pPr>
      <w:r w:rsidRPr="00093011">
        <w:rPr>
          <w:b/>
          <w:i/>
          <w:color w:val="262626" w:themeColor="text1" w:themeTint="D9"/>
          <w:u w:val="single"/>
        </w:rPr>
        <w:t>2.2. MATERIJALNA IMOVINA STEČAJNOG DUŽNIKA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Utvrđeno je da materijalnu imovine u vlasništvu  LANCET d.o.o. u stečaju  čine slijedeće stvari i uređaji: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1) osobno vozilo marke VW PASSAT 2.0. DSG, 2007. godište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2) kancelarijski stol sa dodatkom L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3) komoda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 xml:space="preserve">4) staklena </w:t>
      </w:r>
      <w:proofErr w:type="spellStart"/>
      <w:r w:rsidRPr="00093011">
        <w:rPr>
          <w:color w:val="262626" w:themeColor="text1" w:themeTint="D9"/>
        </w:rPr>
        <w:t>vetrina</w:t>
      </w:r>
      <w:proofErr w:type="spellEnd"/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5) uredska fotelja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7) uredski stol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8) uredski stol sa dodatkom L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 xml:space="preserve">9) staklene </w:t>
      </w:r>
      <w:proofErr w:type="spellStart"/>
      <w:r w:rsidRPr="00093011">
        <w:rPr>
          <w:color w:val="262626" w:themeColor="text1" w:themeTint="D9"/>
        </w:rPr>
        <w:t>vetrine</w:t>
      </w:r>
      <w:proofErr w:type="spellEnd"/>
      <w:r w:rsidRPr="00093011">
        <w:rPr>
          <w:color w:val="262626" w:themeColor="text1" w:themeTint="D9"/>
        </w:rPr>
        <w:t xml:space="preserve"> 3 kom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10) ormar manji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11) ormar sa stelažama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12) uredske stolice 6 kom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lastRenderedPageBreak/>
        <w:t>13) umjetnička slika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Stoga, jedino osobni automobil ima vrijednost koja će omogućiti vođenje stečajnog postupka.</w:t>
      </w:r>
    </w:p>
    <w:p w:rsidR="00281723" w:rsidRPr="00093011" w:rsidRDefault="00281723">
      <w:pPr>
        <w:jc w:val="both"/>
      </w:pPr>
    </w:p>
    <w:p w:rsidR="00281723" w:rsidRPr="00093011" w:rsidRDefault="002B302B">
      <w:pPr>
        <w:jc w:val="both"/>
      </w:pPr>
      <w:r w:rsidRPr="00093011">
        <w:rPr>
          <w:b/>
          <w:i/>
          <w:color w:val="262626" w:themeColor="text1" w:themeTint="D9"/>
          <w:u w:val="single"/>
        </w:rPr>
        <w:t>2.3. POTRAŽIVANJA OD DUŽNIKOVIH DUŽNIKA</w:t>
      </w:r>
    </w:p>
    <w:p w:rsidR="00281723" w:rsidRPr="00093011" w:rsidRDefault="002B302B">
      <w:pPr>
        <w:jc w:val="both"/>
        <w:rPr>
          <w:color w:val="262626" w:themeColor="text1" w:themeTint="D9"/>
        </w:rPr>
      </w:pPr>
      <w:r w:rsidRPr="00093011">
        <w:rPr>
          <w:color w:val="262626" w:themeColor="text1" w:themeTint="D9"/>
        </w:rPr>
        <w:t xml:space="preserve">Društvo u stečaju ima potraživanja prema HIRON d.o.o. u stečaju Zagreb u iznosu od </w:t>
      </w:r>
      <w:bookmarkStart w:id="1" w:name="__DdeLink__2430_1820810901"/>
      <w:r w:rsidRPr="00093011">
        <w:rPr>
          <w:color w:val="262626" w:themeColor="text1" w:themeTint="D9"/>
        </w:rPr>
        <w:t xml:space="preserve">127.477,40 </w:t>
      </w:r>
      <w:bookmarkEnd w:id="1"/>
      <w:r w:rsidRPr="00093011">
        <w:rPr>
          <w:color w:val="262626" w:themeColor="text1" w:themeTint="D9"/>
        </w:rPr>
        <w:t xml:space="preserve">kn. Navedeno potraživanje je prijavljeno u stečajnom postupku koji se vodi pred Trgovačkim sudom u Zagrebu. </w:t>
      </w:r>
    </w:p>
    <w:p w:rsidR="00E95648" w:rsidRPr="00093011" w:rsidRDefault="00FC27F2" w:rsidP="00FC27F2">
      <w:pPr>
        <w:pStyle w:val="Textbody"/>
        <w:jc w:val="both"/>
        <w:rPr>
          <w:rFonts w:asciiTheme="minorHAnsi" w:hAnsiTheme="minorHAnsi"/>
          <w:color w:val="262626"/>
          <w:sz w:val="22"/>
          <w:szCs w:val="22"/>
        </w:rPr>
      </w:pPr>
      <w:r w:rsidRPr="00093011">
        <w:rPr>
          <w:rFonts w:asciiTheme="minorHAnsi" w:hAnsiTheme="minorHAnsi"/>
          <w:color w:val="262626"/>
          <w:sz w:val="22"/>
          <w:szCs w:val="22"/>
        </w:rPr>
        <w:t xml:space="preserve">Stečajna upraviteljica je stupila u kontakt sa stečajnim upraviteljem društva </w:t>
      </w:r>
      <w:proofErr w:type="spellStart"/>
      <w:r w:rsidRPr="00093011">
        <w:rPr>
          <w:rFonts w:asciiTheme="minorHAnsi" w:hAnsiTheme="minorHAnsi"/>
          <w:color w:val="262626"/>
          <w:sz w:val="22"/>
          <w:szCs w:val="22"/>
        </w:rPr>
        <w:t>Hiron</w:t>
      </w:r>
      <w:proofErr w:type="spellEnd"/>
      <w:r w:rsidRPr="00093011">
        <w:rPr>
          <w:rFonts w:asciiTheme="minorHAnsi" w:hAnsiTheme="minorHAnsi"/>
          <w:color w:val="262626"/>
          <w:sz w:val="22"/>
          <w:szCs w:val="22"/>
        </w:rPr>
        <w:t xml:space="preserve"> d.o.o. u stečaju Zagreb – Zdravkom </w:t>
      </w:r>
      <w:proofErr w:type="spellStart"/>
      <w:r w:rsidRPr="00093011">
        <w:rPr>
          <w:rFonts w:asciiTheme="minorHAnsi" w:hAnsiTheme="minorHAnsi"/>
          <w:color w:val="262626"/>
          <w:sz w:val="22"/>
          <w:szCs w:val="22"/>
        </w:rPr>
        <w:t>Mitakom</w:t>
      </w:r>
      <w:proofErr w:type="spellEnd"/>
      <w:r w:rsidRPr="00093011">
        <w:rPr>
          <w:rFonts w:asciiTheme="minorHAnsi" w:hAnsiTheme="minorHAnsi"/>
          <w:color w:val="262626"/>
          <w:sz w:val="22"/>
          <w:szCs w:val="22"/>
        </w:rPr>
        <w:t xml:space="preserve">. Isti je izjavio da je točno da je u potpunosti priznato potraživanje društva </w:t>
      </w:r>
      <w:proofErr w:type="spellStart"/>
      <w:r w:rsidRPr="00093011">
        <w:rPr>
          <w:rFonts w:asciiTheme="minorHAnsi" w:hAnsiTheme="minorHAnsi"/>
          <w:color w:val="262626"/>
          <w:sz w:val="22"/>
          <w:szCs w:val="22"/>
        </w:rPr>
        <w:t>Lancet</w:t>
      </w:r>
      <w:proofErr w:type="spellEnd"/>
      <w:r w:rsidRPr="00093011">
        <w:rPr>
          <w:rFonts w:asciiTheme="minorHAnsi" w:hAnsiTheme="minorHAnsi"/>
          <w:color w:val="262626"/>
          <w:sz w:val="22"/>
          <w:szCs w:val="22"/>
        </w:rPr>
        <w:t xml:space="preserve"> d.o.o. u iznosu od 121.030,14 kn. Kaže da je u tijeku unovčenje posljednje imovine društva </w:t>
      </w:r>
      <w:proofErr w:type="spellStart"/>
      <w:r w:rsidRPr="00093011">
        <w:rPr>
          <w:rFonts w:asciiTheme="minorHAnsi" w:hAnsiTheme="minorHAnsi"/>
          <w:color w:val="262626"/>
          <w:sz w:val="22"/>
          <w:szCs w:val="22"/>
        </w:rPr>
        <w:t>Hiron</w:t>
      </w:r>
      <w:proofErr w:type="spellEnd"/>
      <w:r w:rsidRPr="00093011">
        <w:rPr>
          <w:rFonts w:asciiTheme="minorHAnsi" w:hAnsiTheme="minorHAnsi"/>
          <w:color w:val="262626"/>
          <w:sz w:val="22"/>
          <w:szCs w:val="22"/>
        </w:rPr>
        <w:t xml:space="preserve"> d.o.o. u stečaju iz čije će se vrijednosti namiriti samo </w:t>
      </w:r>
      <w:proofErr w:type="spellStart"/>
      <w:r w:rsidRPr="00093011">
        <w:rPr>
          <w:rFonts w:asciiTheme="minorHAnsi" w:hAnsiTheme="minorHAnsi"/>
          <w:color w:val="262626"/>
          <w:sz w:val="22"/>
          <w:szCs w:val="22"/>
        </w:rPr>
        <w:t>razlučni</w:t>
      </w:r>
      <w:proofErr w:type="spellEnd"/>
      <w:r w:rsidRPr="00093011">
        <w:rPr>
          <w:rFonts w:asciiTheme="minorHAnsi" w:hAnsiTheme="minorHAnsi"/>
          <w:color w:val="262626"/>
          <w:sz w:val="22"/>
          <w:szCs w:val="22"/>
        </w:rPr>
        <w:t xml:space="preserve"> vjerovnik Partner banka d.d. </w:t>
      </w:r>
    </w:p>
    <w:p w:rsidR="00FC27F2" w:rsidRPr="00093011" w:rsidRDefault="00FC27F2" w:rsidP="00FC27F2">
      <w:pPr>
        <w:pStyle w:val="Textbody"/>
        <w:jc w:val="both"/>
        <w:rPr>
          <w:rFonts w:asciiTheme="minorHAnsi" w:hAnsiTheme="minorHAnsi"/>
          <w:color w:val="262626"/>
          <w:sz w:val="22"/>
          <w:szCs w:val="22"/>
        </w:rPr>
      </w:pPr>
      <w:r w:rsidRPr="00093011">
        <w:rPr>
          <w:rFonts w:asciiTheme="minorHAnsi" w:hAnsiTheme="minorHAnsi"/>
          <w:color w:val="262626"/>
          <w:sz w:val="22"/>
          <w:szCs w:val="22"/>
        </w:rPr>
        <w:t xml:space="preserve">Dakle, društvo </w:t>
      </w:r>
      <w:proofErr w:type="spellStart"/>
      <w:r w:rsidRPr="00093011">
        <w:rPr>
          <w:rFonts w:asciiTheme="minorHAnsi" w:hAnsiTheme="minorHAnsi"/>
          <w:color w:val="262626"/>
          <w:sz w:val="22"/>
          <w:szCs w:val="22"/>
        </w:rPr>
        <w:t>Lancet</w:t>
      </w:r>
      <w:proofErr w:type="spellEnd"/>
      <w:r w:rsidRPr="00093011">
        <w:rPr>
          <w:rFonts w:asciiTheme="minorHAnsi" w:hAnsiTheme="minorHAnsi"/>
          <w:color w:val="262626"/>
          <w:sz w:val="22"/>
          <w:szCs w:val="22"/>
        </w:rPr>
        <w:t xml:space="preserve"> d.o.o. u stečaju neće biti namireno u stečajnom postupku iza </w:t>
      </w:r>
      <w:proofErr w:type="spellStart"/>
      <w:r w:rsidRPr="00093011">
        <w:rPr>
          <w:rFonts w:asciiTheme="minorHAnsi" w:hAnsiTheme="minorHAnsi"/>
          <w:color w:val="262626"/>
          <w:sz w:val="22"/>
          <w:szCs w:val="22"/>
        </w:rPr>
        <w:t>Hiron</w:t>
      </w:r>
      <w:proofErr w:type="spellEnd"/>
      <w:r w:rsidRPr="00093011">
        <w:rPr>
          <w:rFonts w:asciiTheme="minorHAnsi" w:hAnsiTheme="minorHAnsi"/>
          <w:color w:val="262626"/>
          <w:sz w:val="22"/>
          <w:szCs w:val="22"/>
        </w:rPr>
        <w:t xml:space="preserve"> d.o.o. u stečaju Zagreb.</w:t>
      </w:r>
    </w:p>
    <w:p w:rsidR="001B2470" w:rsidRPr="00093011" w:rsidRDefault="001B2470">
      <w:pPr>
        <w:jc w:val="both"/>
        <w:rPr>
          <w:rFonts w:eastAsia="Calibri"/>
          <w:b/>
          <w:i/>
          <w:color w:val="262626" w:themeColor="text1" w:themeTint="D9"/>
          <w:u w:val="single"/>
        </w:rPr>
      </w:pPr>
    </w:p>
    <w:p w:rsidR="00281723" w:rsidRPr="00093011" w:rsidRDefault="00093011">
      <w:pPr>
        <w:jc w:val="both"/>
        <w:rPr>
          <w:b/>
          <w:i/>
          <w:u w:val="single"/>
        </w:rPr>
      </w:pPr>
      <w:r>
        <w:rPr>
          <w:b/>
          <w:i/>
          <w:u w:val="single"/>
        </w:rPr>
        <w:t>2.4</w:t>
      </w:r>
      <w:r w:rsidR="00C319BA" w:rsidRPr="00093011">
        <w:rPr>
          <w:b/>
          <w:i/>
          <w:u w:val="single"/>
        </w:rPr>
        <w:t xml:space="preserve">. PODUZETE AKTIVNOSTI </w:t>
      </w:r>
    </w:p>
    <w:p w:rsidR="00281723" w:rsidRPr="00093011" w:rsidRDefault="00FC27F2">
      <w:pPr>
        <w:jc w:val="both"/>
      </w:pPr>
      <w:r w:rsidRPr="00093011">
        <w:t xml:space="preserve">Dana 1. listopada 2016. godine stečajna upraviteljica je zaključila predugovor o kupoprodaji </w:t>
      </w:r>
      <w:r w:rsidRPr="00093011">
        <w:rPr>
          <w:b/>
          <w:u w:val="single"/>
        </w:rPr>
        <w:t>automobila</w:t>
      </w:r>
      <w:r w:rsidRPr="00093011">
        <w:t xml:space="preserve"> sa društvom MEDICAL SYSTEM j.d.o.o. Pula, </w:t>
      </w:r>
      <w:proofErr w:type="spellStart"/>
      <w:r w:rsidRPr="00093011">
        <w:t>Marijanijeva</w:t>
      </w:r>
      <w:proofErr w:type="spellEnd"/>
      <w:r w:rsidRPr="00093011">
        <w:t xml:space="preserve"> 11, OIB: 42371232472</w:t>
      </w:r>
      <w:r w:rsidR="00057555" w:rsidRPr="00093011">
        <w:t xml:space="preserve"> kojim je određeno da će ugovorne strane na</w:t>
      </w:r>
      <w:r w:rsidR="003F19C5" w:rsidRPr="00093011">
        <w:t>jk</w:t>
      </w:r>
      <w:r w:rsidR="00057555" w:rsidRPr="00093011">
        <w:t xml:space="preserve">asnije do 1. siječnja 2017. godine zaključiti Kupoprodajni Ugovor i definirati cijenu vozila prema nalazi stalnog sudskog vještaka za motorna vozila, a do tada će </w:t>
      </w:r>
      <w:r w:rsidR="003F19C5" w:rsidRPr="00093011">
        <w:t xml:space="preserve">budući kupac plaćati mjesečni najam za vozilo u iznos od 800,00 kn + </w:t>
      </w:r>
      <w:proofErr w:type="spellStart"/>
      <w:r w:rsidR="003F19C5" w:rsidRPr="00093011">
        <w:t>pdv</w:t>
      </w:r>
      <w:proofErr w:type="spellEnd"/>
      <w:r w:rsidR="003F19C5" w:rsidRPr="00093011">
        <w:t xml:space="preserve">, odnosno ukupno </w:t>
      </w:r>
      <w:r w:rsidR="003F19C5" w:rsidRPr="00093011">
        <w:rPr>
          <w:b/>
          <w:u w:val="single"/>
        </w:rPr>
        <w:t>1.000,00 kn</w:t>
      </w:r>
      <w:r w:rsidR="003F19C5" w:rsidRPr="00093011">
        <w:t xml:space="preserve"> mjesečno.</w:t>
      </w:r>
    </w:p>
    <w:p w:rsidR="003F19C5" w:rsidRPr="00093011" w:rsidRDefault="003F19C5">
      <w:pPr>
        <w:jc w:val="both"/>
      </w:pPr>
      <w:r w:rsidRPr="00093011">
        <w:t>Napominjemo da je kupac zaključno sa prosincem 2016. godine uredno plaćao najam vozila.</w:t>
      </w:r>
    </w:p>
    <w:p w:rsidR="003F19C5" w:rsidRPr="00093011" w:rsidRDefault="003F19C5">
      <w:pPr>
        <w:jc w:val="both"/>
      </w:pPr>
      <w:r w:rsidRPr="00093011">
        <w:t xml:space="preserve">Kupoprodajni Ugovor kojim je definirana cijena vozila od 30.000,00 kn + </w:t>
      </w:r>
      <w:proofErr w:type="spellStart"/>
      <w:r w:rsidRPr="00093011">
        <w:t>pdv</w:t>
      </w:r>
      <w:proofErr w:type="spellEnd"/>
      <w:r w:rsidRPr="00093011">
        <w:t xml:space="preserve">, odnosno </w:t>
      </w:r>
      <w:r w:rsidRPr="00093011">
        <w:rPr>
          <w:b/>
          <w:u w:val="single"/>
        </w:rPr>
        <w:t xml:space="preserve">37.500,00 kn </w:t>
      </w:r>
      <w:r w:rsidRPr="00093011">
        <w:t>na</w:t>
      </w:r>
      <w:r w:rsidR="00E80FB5" w:rsidRPr="00093011">
        <w:t>pokon je zaključen dana 1. velja</w:t>
      </w:r>
      <w:r w:rsidRPr="00093011">
        <w:t>če 2017. godine iz razloga što je kupac dopisom poslanim stečajnoj upraviteljici i Trgovačkom sudu u Pazinu zatra</w:t>
      </w:r>
      <w:r w:rsidR="00EB2A7C" w:rsidRPr="00093011">
        <w:t>žio odgodu plaćanja do 17. velja</w:t>
      </w:r>
      <w:r w:rsidRPr="00093011">
        <w:t>če 2017. godine.</w:t>
      </w:r>
      <w:r w:rsidR="00EB2A7C" w:rsidRPr="00093011">
        <w:t xml:space="preserve"> A što je stečajna upraviteljica prihvatila.</w:t>
      </w:r>
    </w:p>
    <w:p w:rsidR="00F34F09" w:rsidRPr="00093011" w:rsidRDefault="00C76FCD" w:rsidP="00F34F09">
      <w:pPr>
        <w:pStyle w:val="Textbody"/>
        <w:jc w:val="both"/>
        <w:rPr>
          <w:rFonts w:asciiTheme="minorHAnsi" w:hAnsiTheme="minorHAnsi"/>
          <w:color w:val="262626"/>
          <w:sz w:val="22"/>
          <w:szCs w:val="22"/>
        </w:rPr>
      </w:pPr>
      <w:r w:rsidRPr="00093011">
        <w:rPr>
          <w:rFonts w:asciiTheme="minorHAnsi" w:hAnsiTheme="minorHAnsi"/>
          <w:b/>
          <w:color w:val="262626"/>
          <w:sz w:val="22"/>
          <w:szCs w:val="22"/>
          <w:u w:val="single"/>
        </w:rPr>
        <w:t>U</w:t>
      </w:r>
      <w:r w:rsidR="00F34F09" w:rsidRPr="00093011">
        <w:rPr>
          <w:rFonts w:asciiTheme="minorHAnsi" w:hAnsiTheme="minorHAnsi"/>
          <w:b/>
          <w:bCs/>
          <w:color w:val="262626"/>
          <w:sz w:val="22"/>
          <w:szCs w:val="22"/>
          <w:u w:val="single"/>
        </w:rPr>
        <w:t>redski namještaj</w:t>
      </w:r>
      <w:r w:rsidR="00F34F09" w:rsidRPr="00093011">
        <w:rPr>
          <w:rFonts w:asciiTheme="minorHAnsi" w:hAnsiTheme="minorHAnsi"/>
          <w:color w:val="262626"/>
          <w:sz w:val="22"/>
          <w:szCs w:val="22"/>
        </w:rPr>
        <w:t xml:space="preserve"> koji se sastoji od kancelarijskog stola 3 kom, komode, </w:t>
      </w:r>
      <w:proofErr w:type="spellStart"/>
      <w:r w:rsidR="00F34F09" w:rsidRPr="00093011">
        <w:rPr>
          <w:rFonts w:asciiTheme="minorHAnsi" w:hAnsiTheme="minorHAnsi"/>
          <w:color w:val="262626"/>
          <w:sz w:val="22"/>
          <w:szCs w:val="22"/>
        </w:rPr>
        <w:t>vetrine</w:t>
      </w:r>
      <w:proofErr w:type="spellEnd"/>
      <w:r w:rsidR="00F34F09" w:rsidRPr="00093011">
        <w:rPr>
          <w:rFonts w:asciiTheme="minorHAnsi" w:hAnsiTheme="minorHAnsi"/>
          <w:color w:val="262626"/>
          <w:sz w:val="22"/>
          <w:szCs w:val="22"/>
        </w:rPr>
        <w:t xml:space="preserve"> 4 kom, uredske fotelje 1 kom, konferencijskih stolaca 6 kom, ormara 2 kom, 1 slike i stakle </w:t>
      </w:r>
      <w:proofErr w:type="spellStart"/>
      <w:r w:rsidR="00F34F09" w:rsidRPr="00093011">
        <w:rPr>
          <w:rFonts w:asciiTheme="minorHAnsi" w:hAnsiTheme="minorHAnsi"/>
          <w:color w:val="262626"/>
          <w:sz w:val="22"/>
          <w:szCs w:val="22"/>
        </w:rPr>
        <w:t>vetrine</w:t>
      </w:r>
      <w:proofErr w:type="spellEnd"/>
      <w:r w:rsidR="00F34F09" w:rsidRPr="00093011">
        <w:rPr>
          <w:rFonts w:asciiTheme="minorHAnsi" w:hAnsiTheme="minorHAnsi"/>
          <w:color w:val="262626"/>
          <w:sz w:val="22"/>
          <w:szCs w:val="22"/>
        </w:rPr>
        <w:t xml:space="preserve"> 1 kom – zaključen je Kupoprodajni ugovor sa društvom </w:t>
      </w:r>
      <w:proofErr w:type="spellStart"/>
      <w:r w:rsidR="00F34F09" w:rsidRPr="00093011">
        <w:rPr>
          <w:rFonts w:asciiTheme="minorHAnsi" w:hAnsiTheme="minorHAnsi"/>
          <w:color w:val="262626"/>
          <w:sz w:val="22"/>
          <w:szCs w:val="22"/>
        </w:rPr>
        <w:t>Medical</w:t>
      </w:r>
      <w:proofErr w:type="spellEnd"/>
      <w:r w:rsidR="00F34F09" w:rsidRPr="00093011">
        <w:rPr>
          <w:rFonts w:asciiTheme="minorHAnsi" w:hAnsiTheme="minorHAnsi"/>
          <w:color w:val="262626"/>
          <w:sz w:val="22"/>
          <w:szCs w:val="22"/>
        </w:rPr>
        <w:t xml:space="preserve"> </w:t>
      </w:r>
      <w:proofErr w:type="spellStart"/>
      <w:r w:rsidR="00F34F09" w:rsidRPr="00093011">
        <w:rPr>
          <w:rFonts w:asciiTheme="minorHAnsi" w:hAnsiTheme="minorHAnsi"/>
          <w:color w:val="262626"/>
          <w:sz w:val="22"/>
          <w:szCs w:val="22"/>
        </w:rPr>
        <w:t>System</w:t>
      </w:r>
      <w:proofErr w:type="spellEnd"/>
      <w:r w:rsidR="00F34F09" w:rsidRPr="00093011">
        <w:rPr>
          <w:rFonts w:asciiTheme="minorHAnsi" w:hAnsiTheme="minorHAnsi"/>
          <w:color w:val="262626"/>
          <w:sz w:val="22"/>
          <w:szCs w:val="22"/>
        </w:rPr>
        <w:t xml:space="preserve"> j.d.o.o. iz Pule na iznos od </w:t>
      </w:r>
      <w:r w:rsidR="00F34F09" w:rsidRPr="00093011">
        <w:rPr>
          <w:rFonts w:asciiTheme="minorHAnsi" w:hAnsiTheme="minorHAnsi"/>
          <w:b/>
          <w:color w:val="262626"/>
          <w:sz w:val="22"/>
          <w:szCs w:val="22"/>
          <w:u w:val="single"/>
        </w:rPr>
        <w:t xml:space="preserve">7.500,00 kn + </w:t>
      </w:r>
      <w:proofErr w:type="spellStart"/>
      <w:r w:rsidR="00F34F09" w:rsidRPr="00093011">
        <w:rPr>
          <w:rFonts w:asciiTheme="minorHAnsi" w:hAnsiTheme="minorHAnsi"/>
          <w:b/>
          <w:color w:val="262626"/>
          <w:sz w:val="22"/>
          <w:szCs w:val="22"/>
          <w:u w:val="single"/>
        </w:rPr>
        <w:t>pdv</w:t>
      </w:r>
      <w:proofErr w:type="spellEnd"/>
      <w:r w:rsidR="00F34F09" w:rsidRPr="00093011">
        <w:rPr>
          <w:rFonts w:asciiTheme="minorHAnsi" w:hAnsiTheme="minorHAnsi"/>
          <w:b/>
          <w:color w:val="262626"/>
          <w:sz w:val="22"/>
          <w:szCs w:val="22"/>
          <w:u w:val="single"/>
        </w:rPr>
        <w:t xml:space="preserve"> (25%)</w:t>
      </w:r>
      <w:r w:rsidR="00F34F09" w:rsidRPr="00093011">
        <w:rPr>
          <w:rFonts w:asciiTheme="minorHAnsi" w:hAnsiTheme="minorHAnsi"/>
          <w:color w:val="262626"/>
          <w:sz w:val="22"/>
          <w:szCs w:val="22"/>
        </w:rPr>
        <w:t xml:space="preserve"> s rokom plaćanja do 1. prosinca 2016. godine. Radi se o imovini nabavljenoj još 1996. godine</w:t>
      </w:r>
      <w:r w:rsidRPr="00093011">
        <w:rPr>
          <w:rFonts w:asciiTheme="minorHAnsi" w:hAnsiTheme="minorHAnsi"/>
          <w:color w:val="262626"/>
          <w:sz w:val="22"/>
          <w:szCs w:val="22"/>
        </w:rPr>
        <w:t>, ali za kuju kupac ima interes i dalje koristiti</w:t>
      </w:r>
      <w:r w:rsidR="00F34F09" w:rsidRPr="00093011">
        <w:rPr>
          <w:rFonts w:asciiTheme="minorHAnsi" w:hAnsiTheme="minorHAnsi"/>
          <w:color w:val="262626"/>
          <w:sz w:val="22"/>
          <w:szCs w:val="22"/>
        </w:rPr>
        <w:t>.</w:t>
      </w:r>
    </w:p>
    <w:p w:rsidR="003F19C5" w:rsidRPr="00093011" w:rsidRDefault="003F19C5">
      <w:pPr>
        <w:jc w:val="both"/>
      </w:pPr>
      <w:r w:rsidRPr="00093011">
        <w:t>Kako uplata</w:t>
      </w:r>
      <w:r w:rsidR="00EB2A7C" w:rsidRPr="00093011">
        <w:t xml:space="preserve"> za vozilo, a niti za uredski namještaj</w:t>
      </w:r>
      <w:r w:rsidRPr="00093011">
        <w:t xml:space="preserve"> nije uslijedila sve do 17. ožujka 2017. godine, a moramo napomenuti da kupac niti nije posebno obrazložio neplaćanje, podnesen je prijedlog za ovrhu putem Javnog bilježnika Marine Paić Čerin iz Pule, Olge Bana 8 i to sav neplaćeni iznos:</w:t>
      </w:r>
    </w:p>
    <w:p w:rsidR="00046D8C" w:rsidRPr="00093011" w:rsidRDefault="00046D8C" w:rsidP="00046D8C">
      <w:pPr>
        <w:pStyle w:val="Odlomakpopisa"/>
        <w:numPr>
          <w:ilvl w:val="0"/>
          <w:numId w:val="1"/>
        </w:numPr>
        <w:jc w:val="both"/>
      </w:pPr>
      <w:r w:rsidRPr="00093011">
        <w:lastRenderedPageBreak/>
        <w:t xml:space="preserve">dio Računa </w:t>
      </w:r>
      <w:proofErr w:type="spellStart"/>
      <w:r w:rsidRPr="00093011">
        <w:t>br</w:t>
      </w:r>
      <w:proofErr w:type="spellEnd"/>
      <w:r w:rsidRPr="00093011">
        <w:t xml:space="preserve"> 3/2016 u iznosu od 800,00 kn na koji teče kamata od 14. prosinca 2016. godine</w:t>
      </w:r>
      <w:r w:rsidR="009D42E5" w:rsidRPr="00093011">
        <w:t>, a odnosi se na dio najma za automobil za 12/16</w:t>
      </w:r>
    </w:p>
    <w:p w:rsidR="00046D8C" w:rsidRPr="00093011" w:rsidRDefault="00046D8C" w:rsidP="00046D8C">
      <w:pPr>
        <w:pStyle w:val="Odlomakpopisa"/>
        <w:numPr>
          <w:ilvl w:val="0"/>
          <w:numId w:val="1"/>
        </w:numPr>
        <w:jc w:val="both"/>
      </w:pPr>
      <w:r w:rsidRPr="00093011">
        <w:t xml:space="preserve">Račun </w:t>
      </w:r>
      <w:proofErr w:type="spellStart"/>
      <w:r w:rsidRPr="00093011">
        <w:t>br</w:t>
      </w:r>
      <w:proofErr w:type="spellEnd"/>
      <w:r w:rsidRPr="00093011">
        <w:t xml:space="preserve"> 1/2017 u iznosu od 9.375,00 kn na koji teče kamata od 25. siječnja 2017. godine</w:t>
      </w:r>
      <w:r w:rsidR="009D42E5" w:rsidRPr="00093011">
        <w:t xml:space="preserve"> a odnosi se na uredski namještaj</w:t>
      </w:r>
    </w:p>
    <w:p w:rsidR="003F19C5" w:rsidRPr="00093011" w:rsidRDefault="009D42E5" w:rsidP="003F19C5">
      <w:pPr>
        <w:pStyle w:val="Odlomakpopisa"/>
        <w:numPr>
          <w:ilvl w:val="0"/>
          <w:numId w:val="1"/>
        </w:numPr>
        <w:jc w:val="both"/>
      </w:pPr>
      <w:r w:rsidRPr="00093011">
        <w:t xml:space="preserve">Račun </w:t>
      </w:r>
      <w:proofErr w:type="spellStart"/>
      <w:r w:rsidRPr="00093011">
        <w:t>br</w:t>
      </w:r>
      <w:proofErr w:type="spellEnd"/>
      <w:r w:rsidRPr="00093011">
        <w:t xml:space="preserve"> 2/2017 za a</w:t>
      </w:r>
      <w:r w:rsidR="003F19C5" w:rsidRPr="00093011">
        <w:t>utomobil u iznosu od 37.500,00 kn</w:t>
      </w:r>
      <w:r w:rsidRPr="00093011">
        <w:t xml:space="preserve"> na koji kamata teče od 17. veljače 2017. godine</w:t>
      </w:r>
    </w:p>
    <w:p w:rsidR="003F19C5" w:rsidRPr="00093011" w:rsidRDefault="003F19C5" w:rsidP="003F19C5">
      <w:pPr>
        <w:pStyle w:val="Odlomakpopisa"/>
        <w:numPr>
          <w:ilvl w:val="0"/>
          <w:numId w:val="1"/>
        </w:numPr>
        <w:jc w:val="both"/>
      </w:pPr>
      <w:r w:rsidRPr="00093011">
        <w:t>Račun</w:t>
      </w:r>
      <w:r w:rsidR="009D42E5" w:rsidRPr="00093011">
        <w:t xml:space="preserve"> br. 3/2017 u iznosu od 1.000,00 kn a odnosi se na najam automobila za 03/17 i kamata teče od 1. ožujka 2017. godine</w:t>
      </w:r>
    </w:p>
    <w:p w:rsidR="009D42E5" w:rsidRPr="00093011" w:rsidRDefault="009D42E5" w:rsidP="009D42E5">
      <w:pPr>
        <w:jc w:val="both"/>
      </w:pPr>
      <w:r w:rsidRPr="00093011">
        <w:t xml:space="preserve">Dakle, ukupno </w:t>
      </w:r>
      <w:r w:rsidRPr="00093011">
        <w:rPr>
          <w:b/>
          <w:u w:val="single"/>
        </w:rPr>
        <w:t xml:space="preserve">48.675,00 kn + </w:t>
      </w:r>
      <w:r w:rsidR="001B2470" w:rsidRPr="00093011">
        <w:rPr>
          <w:b/>
          <w:u w:val="single"/>
        </w:rPr>
        <w:t>pripadajuća kamata + troškovi ovršnog postupka</w:t>
      </w:r>
      <w:r w:rsidR="001B2470" w:rsidRPr="00093011">
        <w:t>.</w:t>
      </w:r>
    </w:p>
    <w:p w:rsidR="00E95648" w:rsidRPr="00093011" w:rsidRDefault="00E95648">
      <w:pPr>
        <w:jc w:val="both"/>
      </w:pPr>
      <w:r w:rsidRPr="00093011">
        <w:t xml:space="preserve">Budući da </w:t>
      </w:r>
      <w:proofErr w:type="spellStart"/>
      <w:r w:rsidRPr="00093011">
        <w:t>ov</w:t>
      </w:r>
      <w:r w:rsidR="00270E85">
        <w:t>r</w:t>
      </w:r>
      <w:r w:rsidRPr="00093011">
        <w:t>šenik</w:t>
      </w:r>
      <w:proofErr w:type="spellEnd"/>
      <w:r w:rsidRPr="00093011">
        <w:t xml:space="preserve"> nije u 2 navrata primio Rješenje o ovrsi, isto je istaknuto na oglasnoj ploči Općinskog suda i postalo pravomoćno protekom roka od 8 dana od isticanja na oglasnoj ploči.</w:t>
      </w:r>
    </w:p>
    <w:p w:rsidR="00FC27F2" w:rsidRPr="00093011" w:rsidRDefault="00E95648">
      <w:pPr>
        <w:jc w:val="both"/>
      </w:pPr>
      <w:r w:rsidRPr="00093011">
        <w:t xml:space="preserve">Rješenje </w:t>
      </w:r>
      <w:r w:rsidR="00C319BA" w:rsidRPr="00093011">
        <w:t xml:space="preserve">je </w:t>
      </w:r>
      <w:r w:rsidRPr="00093011">
        <w:t xml:space="preserve">postalo </w:t>
      </w:r>
      <w:r w:rsidR="00C319BA" w:rsidRPr="00093011">
        <w:t>pravomoćno</w:t>
      </w:r>
      <w:r w:rsidRPr="00093011">
        <w:t xml:space="preserve"> i ovršno dana 29. svibnja 2017. godine</w:t>
      </w:r>
      <w:r w:rsidR="00D43E51" w:rsidRPr="00093011">
        <w:t>.</w:t>
      </w:r>
    </w:p>
    <w:p w:rsidR="00D43E51" w:rsidRDefault="00D43E51">
      <w:pPr>
        <w:jc w:val="both"/>
      </w:pPr>
      <w:r w:rsidRPr="00093011">
        <w:t>Podnesen je prijedlog FINI za provedbu pravomoćnog i ovršnog Rješenja dana 14. lipnja 2017. godine.</w:t>
      </w:r>
    </w:p>
    <w:p w:rsidR="00270E85" w:rsidRDefault="00270E85">
      <w:pPr>
        <w:jc w:val="both"/>
      </w:pPr>
      <w:r>
        <w:t>Navedeno je u potpunosti naplaćeno putem FINE dana 31. srpnja 2017. godine.</w:t>
      </w:r>
    </w:p>
    <w:p w:rsidR="00494806" w:rsidRPr="00093011" w:rsidRDefault="00494806">
      <w:pPr>
        <w:jc w:val="both"/>
      </w:pPr>
      <w:r>
        <w:t xml:space="preserve">Unovčeno je ukupno </w:t>
      </w:r>
      <w:r w:rsidRPr="00494806">
        <w:rPr>
          <w:b/>
          <w:u w:val="single"/>
        </w:rPr>
        <w:t>60.159,37 kn</w:t>
      </w:r>
      <w:r>
        <w:t>.</w:t>
      </w:r>
    </w:p>
    <w:p w:rsidR="005A2399" w:rsidRDefault="005A2399" w:rsidP="005A2399">
      <w:pPr>
        <w:pStyle w:val="Odlomakpopisa"/>
        <w:jc w:val="both"/>
      </w:pPr>
    </w:p>
    <w:p w:rsidR="00255D86" w:rsidRDefault="00255D86" w:rsidP="00255D86">
      <w:pPr>
        <w:jc w:val="both"/>
        <w:rPr>
          <w:b/>
          <w:i/>
          <w:color w:val="262626" w:themeColor="text1" w:themeTint="D9"/>
          <w:sz w:val="24"/>
          <w:szCs w:val="24"/>
          <w:u w:val="single"/>
        </w:rPr>
      </w:pPr>
    </w:p>
    <w:p w:rsidR="00255D86" w:rsidRDefault="00255D86" w:rsidP="00255D86">
      <w:pPr>
        <w:jc w:val="both"/>
        <w:rPr>
          <w:b/>
          <w:i/>
          <w:color w:val="262626" w:themeColor="text1" w:themeTint="D9"/>
          <w:sz w:val="24"/>
          <w:szCs w:val="24"/>
          <w:u w:val="single"/>
        </w:rPr>
      </w:pPr>
    </w:p>
    <w:p w:rsidR="00255D86" w:rsidRDefault="00255D86" w:rsidP="00255D86">
      <w:pPr>
        <w:jc w:val="both"/>
        <w:rPr>
          <w:b/>
          <w:i/>
          <w:color w:val="262626" w:themeColor="text1" w:themeTint="D9"/>
          <w:sz w:val="24"/>
          <w:szCs w:val="24"/>
          <w:u w:val="single"/>
        </w:rPr>
      </w:pPr>
    </w:p>
    <w:p w:rsidR="00255D86" w:rsidRDefault="00255D86" w:rsidP="00255D86">
      <w:pPr>
        <w:jc w:val="both"/>
        <w:rPr>
          <w:b/>
          <w:i/>
          <w:color w:val="262626" w:themeColor="text1" w:themeTint="D9"/>
          <w:sz w:val="24"/>
          <w:szCs w:val="24"/>
          <w:u w:val="single"/>
        </w:rPr>
      </w:pPr>
    </w:p>
    <w:p w:rsidR="00255D86" w:rsidRDefault="00255D86" w:rsidP="00255D86">
      <w:pPr>
        <w:jc w:val="both"/>
        <w:rPr>
          <w:b/>
          <w:i/>
          <w:color w:val="262626" w:themeColor="text1" w:themeTint="D9"/>
          <w:sz w:val="24"/>
          <w:szCs w:val="24"/>
          <w:u w:val="single"/>
        </w:rPr>
      </w:pPr>
    </w:p>
    <w:p w:rsidR="00255D86" w:rsidRDefault="00255D86" w:rsidP="00255D86">
      <w:pPr>
        <w:jc w:val="both"/>
        <w:rPr>
          <w:b/>
          <w:i/>
          <w:color w:val="262626" w:themeColor="text1" w:themeTint="D9"/>
          <w:sz w:val="24"/>
          <w:szCs w:val="24"/>
          <w:u w:val="single"/>
        </w:rPr>
      </w:pPr>
    </w:p>
    <w:p w:rsidR="00255D86" w:rsidRDefault="00255D86" w:rsidP="00255D86">
      <w:pPr>
        <w:jc w:val="both"/>
        <w:rPr>
          <w:b/>
          <w:i/>
          <w:color w:val="262626" w:themeColor="text1" w:themeTint="D9"/>
          <w:sz w:val="24"/>
          <w:szCs w:val="24"/>
          <w:u w:val="single"/>
        </w:rPr>
      </w:pPr>
    </w:p>
    <w:p w:rsidR="00255D86" w:rsidRDefault="00255D86" w:rsidP="00255D86">
      <w:pPr>
        <w:jc w:val="both"/>
        <w:rPr>
          <w:b/>
          <w:i/>
          <w:color w:val="262626" w:themeColor="text1" w:themeTint="D9"/>
          <w:sz w:val="24"/>
          <w:szCs w:val="24"/>
          <w:u w:val="single"/>
        </w:rPr>
      </w:pPr>
    </w:p>
    <w:p w:rsidR="00255D86" w:rsidRDefault="00255D86" w:rsidP="00255D86">
      <w:pPr>
        <w:jc w:val="both"/>
        <w:rPr>
          <w:b/>
          <w:i/>
          <w:color w:val="262626" w:themeColor="text1" w:themeTint="D9"/>
          <w:sz w:val="24"/>
          <w:szCs w:val="24"/>
          <w:u w:val="single"/>
        </w:rPr>
      </w:pPr>
    </w:p>
    <w:p w:rsidR="00255D86" w:rsidRDefault="00255D86" w:rsidP="00255D86">
      <w:pPr>
        <w:jc w:val="both"/>
        <w:rPr>
          <w:b/>
          <w:i/>
          <w:color w:val="262626" w:themeColor="text1" w:themeTint="D9"/>
          <w:sz w:val="24"/>
          <w:szCs w:val="24"/>
          <w:u w:val="single"/>
        </w:rPr>
      </w:pPr>
    </w:p>
    <w:p w:rsidR="00255D86" w:rsidRDefault="00255D86" w:rsidP="00255D86">
      <w:pPr>
        <w:jc w:val="both"/>
        <w:rPr>
          <w:b/>
          <w:i/>
          <w:color w:val="262626" w:themeColor="text1" w:themeTint="D9"/>
          <w:sz w:val="24"/>
          <w:szCs w:val="24"/>
          <w:u w:val="single"/>
        </w:rPr>
      </w:pPr>
    </w:p>
    <w:p w:rsidR="00255D86" w:rsidRDefault="00255D86" w:rsidP="00255D86">
      <w:pPr>
        <w:jc w:val="both"/>
        <w:rPr>
          <w:b/>
          <w:i/>
          <w:color w:val="262626" w:themeColor="text1" w:themeTint="D9"/>
          <w:sz w:val="24"/>
          <w:szCs w:val="24"/>
          <w:u w:val="single"/>
        </w:rPr>
      </w:pPr>
    </w:p>
    <w:p w:rsidR="00255D86" w:rsidRDefault="00255D86" w:rsidP="00255D86">
      <w:pPr>
        <w:jc w:val="both"/>
        <w:rPr>
          <w:b/>
          <w:i/>
          <w:color w:val="262626" w:themeColor="text1" w:themeTint="D9"/>
          <w:sz w:val="24"/>
          <w:szCs w:val="24"/>
          <w:u w:val="single"/>
        </w:rPr>
      </w:pPr>
    </w:p>
    <w:p w:rsidR="00255D86" w:rsidRDefault="00255D86" w:rsidP="00255D86">
      <w:pPr>
        <w:jc w:val="both"/>
        <w:rPr>
          <w:b/>
          <w:i/>
          <w:color w:val="262626" w:themeColor="text1" w:themeTint="D9"/>
          <w:sz w:val="24"/>
          <w:szCs w:val="24"/>
          <w:u w:val="single"/>
        </w:rPr>
      </w:pPr>
    </w:p>
    <w:p w:rsidR="00255D86" w:rsidRDefault="00255D86" w:rsidP="00255D86">
      <w:pPr>
        <w:jc w:val="both"/>
        <w:rPr>
          <w:b/>
          <w:i/>
          <w:color w:val="262626" w:themeColor="text1" w:themeTint="D9"/>
          <w:sz w:val="24"/>
          <w:szCs w:val="24"/>
          <w:u w:val="single"/>
        </w:rPr>
      </w:pPr>
    </w:p>
    <w:p w:rsidR="00255D86" w:rsidRDefault="00255D86" w:rsidP="00255D86">
      <w:pPr>
        <w:jc w:val="both"/>
        <w:rPr>
          <w:b/>
          <w:i/>
          <w:color w:val="262626" w:themeColor="text1" w:themeTint="D9"/>
          <w:sz w:val="24"/>
          <w:szCs w:val="24"/>
          <w:u w:val="single"/>
        </w:rPr>
      </w:pPr>
    </w:p>
    <w:p w:rsidR="00255D86" w:rsidRDefault="00255D86" w:rsidP="00255D86">
      <w:pPr>
        <w:jc w:val="both"/>
        <w:rPr>
          <w:b/>
          <w:i/>
          <w:color w:val="262626" w:themeColor="text1" w:themeTint="D9"/>
          <w:sz w:val="24"/>
          <w:szCs w:val="24"/>
          <w:u w:val="single"/>
        </w:rPr>
      </w:pPr>
      <w:r>
        <w:rPr>
          <w:b/>
          <w:i/>
          <w:color w:val="262626" w:themeColor="text1" w:themeTint="D9"/>
          <w:sz w:val="24"/>
          <w:szCs w:val="24"/>
          <w:u w:val="single"/>
        </w:rPr>
        <w:t>3. PRIJEDLOG ZA ZAKLJUČENJE POSTUPKA</w:t>
      </w:r>
    </w:p>
    <w:p w:rsidR="00255D86" w:rsidRDefault="00255D86" w:rsidP="00255D86">
      <w:pPr>
        <w:jc w:val="both"/>
        <w:rPr>
          <w:b/>
          <w:i/>
          <w:color w:val="262626" w:themeColor="text1" w:themeTint="D9"/>
          <w:sz w:val="24"/>
          <w:szCs w:val="24"/>
          <w:u w:val="single"/>
        </w:rPr>
      </w:pPr>
    </w:p>
    <w:p w:rsidR="00255D86" w:rsidRPr="00666AB3" w:rsidRDefault="00255D86" w:rsidP="00255D86">
      <w:pPr>
        <w:jc w:val="both"/>
        <w:rPr>
          <w:color w:val="262626" w:themeColor="text1" w:themeTint="D9"/>
          <w:sz w:val="24"/>
          <w:szCs w:val="24"/>
        </w:rPr>
      </w:pPr>
      <w:r w:rsidRPr="00666AB3">
        <w:rPr>
          <w:color w:val="262626" w:themeColor="text1" w:themeTint="D9"/>
          <w:sz w:val="24"/>
          <w:szCs w:val="24"/>
        </w:rPr>
        <w:t>Po pozivu a u roku, stečajna upraviteljica je primila prijave slijedećih tražbina:</w:t>
      </w:r>
    </w:p>
    <w:p w:rsidR="00255D86" w:rsidRPr="00666AB3" w:rsidRDefault="00255D86" w:rsidP="00255D86">
      <w:pPr>
        <w:jc w:val="both"/>
        <w:rPr>
          <w:b/>
          <w:i/>
          <w:color w:val="262626" w:themeColor="text1" w:themeTint="D9"/>
          <w:u w:val="single"/>
        </w:rPr>
      </w:pPr>
      <w:r>
        <w:rPr>
          <w:b/>
          <w:i/>
          <w:color w:val="262626" w:themeColor="text1" w:themeTint="D9"/>
          <w:sz w:val="24"/>
          <w:szCs w:val="24"/>
          <w:u w:val="single"/>
        </w:rPr>
        <w:t>a) TRAŽBINE 1. VIŠEG ISPLATNOG REDA</w:t>
      </w:r>
    </w:p>
    <w:p w:rsidR="00255D86" w:rsidRDefault="00B8086E" w:rsidP="00255D86">
      <w:pPr>
        <w:jc w:val="both"/>
      </w:pPr>
      <w:r>
        <w:t>Priznate tražbine 1. Višeg isplatnog reda:</w:t>
      </w:r>
    </w:p>
    <w:p w:rsidR="00B8086E" w:rsidRDefault="00B8086E" w:rsidP="00B8086E">
      <w:pPr>
        <w:pStyle w:val="Odlomakpopisa"/>
        <w:numPr>
          <w:ilvl w:val="0"/>
          <w:numId w:val="2"/>
        </w:numPr>
        <w:jc w:val="both"/>
      </w:pPr>
      <w:r>
        <w:t>ARMANDO DOBLANOVIĆ, Tršćanska 4, pula, OIB: 74064218103 u iznosu od 38.264,58 kn (100%)</w:t>
      </w:r>
    </w:p>
    <w:p w:rsidR="00B8086E" w:rsidRDefault="00B8086E" w:rsidP="00B8086E">
      <w:pPr>
        <w:pStyle w:val="Odlomakpopisa"/>
        <w:numPr>
          <w:ilvl w:val="0"/>
          <w:numId w:val="2"/>
        </w:numPr>
        <w:jc w:val="both"/>
      </w:pPr>
      <w:r>
        <w:t xml:space="preserve">REPUBLIKA HRVATSKA, Porezna uprava, Katančićeva 5, </w:t>
      </w:r>
      <w:r w:rsidR="00DA7125">
        <w:t>Z</w:t>
      </w:r>
      <w:r>
        <w:t>agreb, OIB: 18683136487 u iznosu od 19.185,02 kn (100%)</w:t>
      </w:r>
    </w:p>
    <w:p w:rsidR="00B8086E" w:rsidRDefault="00B8086E" w:rsidP="00255D86">
      <w:pPr>
        <w:jc w:val="both"/>
      </w:pPr>
    </w:p>
    <w:p w:rsidR="00255D86" w:rsidRDefault="00255D86" w:rsidP="00255D86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b) TRAŽBINE 2. VIŠEG ISPLATNOG REDA</w:t>
      </w:r>
    </w:p>
    <w:p w:rsidR="00B8086E" w:rsidRDefault="00B8086E" w:rsidP="00B8086E">
      <w:pPr>
        <w:jc w:val="both"/>
      </w:pPr>
      <w:r>
        <w:t>Priznate tražbine 2. Višeg isplatnog reda:</w:t>
      </w:r>
    </w:p>
    <w:p w:rsidR="00B8086E" w:rsidRDefault="00B8086E" w:rsidP="00B8086E">
      <w:pPr>
        <w:pStyle w:val="Odlomakpopisa"/>
        <w:numPr>
          <w:ilvl w:val="0"/>
          <w:numId w:val="3"/>
        </w:numPr>
        <w:jc w:val="both"/>
      </w:pPr>
      <w:r>
        <w:t xml:space="preserve">GENERALI OSIGURANJE d.d., Ul. Grada Vukovara 284, </w:t>
      </w:r>
      <w:r w:rsidR="00DA7125">
        <w:t>Z</w:t>
      </w:r>
      <w:r>
        <w:t>agreb, OIB: 10840749604 u iznosu od 7.213,57 kn (100%)</w:t>
      </w:r>
    </w:p>
    <w:p w:rsidR="00B8086E" w:rsidRDefault="00B8086E" w:rsidP="00B8086E">
      <w:pPr>
        <w:pStyle w:val="Odlomakpopisa"/>
        <w:numPr>
          <w:ilvl w:val="0"/>
          <w:numId w:val="3"/>
        </w:numPr>
        <w:jc w:val="both"/>
      </w:pPr>
      <w:r>
        <w:t xml:space="preserve">REPUBLIKA HRVATSKA, Porezna uprava, Katančićeva 5, </w:t>
      </w:r>
      <w:r w:rsidR="00DA7125">
        <w:t>Z</w:t>
      </w:r>
      <w:r>
        <w:t>agreb, OIB: 18683136487 u iznosu od 17.504,37 kn (100%)</w:t>
      </w:r>
    </w:p>
    <w:p w:rsidR="00B8086E" w:rsidRDefault="00B8086E" w:rsidP="00B8086E">
      <w:pPr>
        <w:pStyle w:val="Odlomakpopisa"/>
        <w:numPr>
          <w:ilvl w:val="0"/>
          <w:numId w:val="3"/>
        </w:numPr>
        <w:jc w:val="both"/>
      </w:pPr>
      <w:r>
        <w:t xml:space="preserve">VENETO BANKA d.d. Zagreb, </w:t>
      </w:r>
      <w:proofErr w:type="spellStart"/>
      <w:r>
        <w:t>Draškovićeva</w:t>
      </w:r>
      <w:proofErr w:type="spellEnd"/>
      <w:r>
        <w:t xml:space="preserve"> 58, Zagreb, OIB: 81712716992 u iznosu od 91.170,18</w:t>
      </w:r>
      <w:r w:rsidR="00DA7125">
        <w:t xml:space="preserve"> kn (100%)</w:t>
      </w:r>
    </w:p>
    <w:p w:rsidR="00DA7125" w:rsidRDefault="00DA7125" w:rsidP="00B8086E">
      <w:pPr>
        <w:pStyle w:val="Odlomakpopisa"/>
        <w:numPr>
          <w:ilvl w:val="0"/>
          <w:numId w:val="3"/>
        </w:numPr>
        <w:jc w:val="both"/>
      </w:pPr>
      <w:r>
        <w:t xml:space="preserve">HEP – Operater distribucijskog sustava d.o.o., </w:t>
      </w:r>
      <w:proofErr w:type="spellStart"/>
      <w:r>
        <w:t>Elektroistra</w:t>
      </w:r>
      <w:proofErr w:type="spellEnd"/>
      <w:r>
        <w:t xml:space="preserve"> Pula, </w:t>
      </w:r>
      <w:proofErr w:type="spellStart"/>
      <w:r>
        <w:t>Vergerijeva</w:t>
      </w:r>
      <w:proofErr w:type="spellEnd"/>
      <w:r>
        <w:t xml:space="preserve"> 6, Pula, OIB: 46830600751 u iznosu od 7.815,21 kn (100%)</w:t>
      </w:r>
    </w:p>
    <w:p w:rsidR="00DA7125" w:rsidRDefault="00DA7125" w:rsidP="00B8086E">
      <w:pPr>
        <w:pStyle w:val="Odlomakpopisa"/>
        <w:numPr>
          <w:ilvl w:val="0"/>
          <w:numId w:val="3"/>
        </w:numPr>
        <w:jc w:val="both"/>
      </w:pPr>
      <w:r>
        <w:t>PULA HERCULANEA d.o.o., Trg Istarske brigade 14, Pula, OIB: 11294943436 u iznosu od 2.588,22 kn (100%)</w:t>
      </w:r>
    </w:p>
    <w:p w:rsidR="00DA7125" w:rsidRDefault="00DA7125" w:rsidP="00B8086E">
      <w:pPr>
        <w:pStyle w:val="Odlomakpopisa"/>
        <w:numPr>
          <w:ilvl w:val="0"/>
          <w:numId w:val="3"/>
        </w:numPr>
        <w:jc w:val="both"/>
      </w:pPr>
      <w:r>
        <w:t>GRAD PULA – POLA, Forum 1, Pula, OIB: 79517841355 u iznosu od 23.386,30 kn (100%)</w:t>
      </w:r>
    </w:p>
    <w:p w:rsidR="00255D86" w:rsidRDefault="00255D86" w:rsidP="00255D86">
      <w:pPr>
        <w:jc w:val="both"/>
        <w:rPr>
          <w:b/>
          <w:i/>
          <w:color w:val="262626" w:themeColor="text1" w:themeTint="D9"/>
          <w:sz w:val="24"/>
          <w:szCs w:val="24"/>
          <w:u w:val="single"/>
        </w:rPr>
      </w:pPr>
    </w:p>
    <w:p w:rsidR="00255D86" w:rsidRDefault="00255D86" w:rsidP="005A2399">
      <w:pPr>
        <w:pStyle w:val="Odlomakpopisa"/>
        <w:jc w:val="both"/>
      </w:pPr>
    </w:p>
    <w:p w:rsidR="00255D86" w:rsidRDefault="00255D86" w:rsidP="005A2399">
      <w:pPr>
        <w:pStyle w:val="Odlomakpopisa"/>
        <w:jc w:val="both"/>
      </w:pPr>
    </w:p>
    <w:p w:rsidR="00255D86" w:rsidRDefault="00255D86" w:rsidP="005A2399">
      <w:pPr>
        <w:pStyle w:val="Odlomakpopisa"/>
        <w:jc w:val="both"/>
      </w:pPr>
    </w:p>
    <w:p w:rsidR="00255D86" w:rsidRDefault="00255D86" w:rsidP="005A2399">
      <w:pPr>
        <w:pStyle w:val="Odlomakpopisa"/>
        <w:jc w:val="both"/>
      </w:pPr>
    </w:p>
    <w:p w:rsidR="00255D86" w:rsidRDefault="00255D86" w:rsidP="005A2399">
      <w:pPr>
        <w:pStyle w:val="Odlomakpopisa"/>
        <w:jc w:val="both"/>
      </w:pPr>
    </w:p>
    <w:p w:rsidR="00255D86" w:rsidRDefault="00255D86" w:rsidP="005A2399">
      <w:pPr>
        <w:pStyle w:val="Odlomakpopisa"/>
        <w:jc w:val="both"/>
      </w:pPr>
    </w:p>
    <w:p w:rsidR="00255D86" w:rsidRDefault="00255D86" w:rsidP="005A2399">
      <w:pPr>
        <w:pStyle w:val="Odlomakpopisa"/>
        <w:jc w:val="both"/>
      </w:pPr>
    </w:p>
    <w:p w:rsidR="00255D86" w:rsidRDefault="00255D86" w:rsidP="005A2399">
      <w:pPr>
        <w:pStyle w:val="Odlomakpopisa"/>
        <w:jc w:val="both"/>
      </w:pPr>
    </w:p>
    <w:p w:rsidR="00255D86" w:rsidRDefault="00255D86" w:rsidP="005A2399">
      <w:pPr>
        <w:pStyle w:val="Odlomakpopisa"/>
        <w:jc w:val="both"/>
      </w:pPr>
    </w:p>
    <w:p w:rsidR="00255D86" w:rsidRDefault="00255D86" w:rsidP="005A2399">
      <w:pPr>
        <w:pStyle w:val="Odlomakpopisa"/>
        <w:jc w:val="both"/>
      </w:pPr>
    </w:p>
    <w:p w:rsidR="00255D86" w:rsidRDefault="00255D86" w:rsidP="005A2399">
      <w:pPr>
        <w:pStyle w:val="Odlomakpopisa"/>
        <w:jc w:val="both"/>
      </w:pPr>
    </w:p>
    <w:p w:rsidR="00DA7125" w:rsidRDefault="00DA7125" w:rsidP="00255D86">
      <w:pPr>
        <w:jc w:val="both"/>
        <w:rPr>
          <w:b/>
          <w:i/>
          <w:color w:val="262626" w:themeColor="text1" w:themeTint="D9"/>
          <w:sz w:val="24"/>
          <w:szCs w:val="24"/>
          <w:u w:val="single"/>
        </w:rPr>
      </w:pPr>
    </w:p>
    <w:p w:rsidR="00255D86" w:rsidRPr="00730515" w:rsidRDefault="00255D86" w:rsidP="00255D86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4. NAKNADA STVARNIH TROŠKOVA I ODREĐIVANJE NAGRADE STEČAJNOJ UPRAVITELJICI</w:t>
      </w:r>
    </w:p>
    <w:p w:rsidR="00255D86" w:rsidRDefault="00255D86">
      <w:pPr>
        <w:jc w:val="both"/>
        <w:rPr>
          <w:b/>
          <w:u w:val="single"/>
        </w:rPr>
      </w:pPr>
    </w:p>
    <w:p w:rsidR="00C319BA" w:rsidRPr="00093011" w:rsidRDefault="00255D86">
      <w:pPr>
        <w:jc w:val="both"/>
        <w:rPr>
          <w:b/>
          <w:u w:val="single"/>
        </w:rPr>
      </w:pPr>
      <w:r>
        <w:rPr>
          <w:b/>
          <w:u w:val="single"/>
        </w:rPr>
        <w:t>4</w:t>
      </w:r>
      <w:r w:rsidR="00C319BA" w:rsidRPr="00093011">
        <w:rPr>
          <w:b/>
          <w:u w:val="single"/>
        </w:rPr>
        <w:t>.</w:t>
      </w:r>
      <w:r>
        <w:rPr>
          <w:b/>
          <w:u w:val="single"/>
        </w:rPr>
        <w:t>1.</w:t>
      </w:r>
      <w:r w:rsidR="00C319BA" w:rsidRPr="00093011">
        <w:rPr>
          <w:b/>
          <w:u w:val="single"/>
        </w:rPr>
        <w:t xml:space="preserve"> NAPLAĆENA I UTROŠENA SREDSTVA U OVOM STEČAJNOM POSTUPKU</w:t>
      </w:r>
    </w:p>
    <w:p w:rsidR="00255D86" w:rsidRDefault="00255D86">
      <w:pPr>
        <w:jc w:val="both"/>
      </w:pPr>
    </w:p>
    <w:p w:rsidR="001B2470" w:rsidRPr="00093011" w:rsidRDefault="00AC279B">
      <w:pPr>
        <w:jc w:val="both"/>
      </w:pPr>
      <w:r w:rsidRPr="00093011">
        <w:t xml:space="preserve">U periodu do 21. ožujka 2017. godine u stečajnom postupku je ukupno unovčeno </w:t>
      </w:r>
      <w:r w:rsidRPr="00093011">
        <w:rPr>
          <w:b/>
          <w:u w:val="single"/>
        </w:rPr>
        <w:t>8.250,00 kn</w:t>
      </w:r>
      <w:r w:rsidRPr="00093011">
        <w:t xml:space="preserve"> i to sve na ime mjesečnog najma vozila.</w:t>
      </w:r>
    </w:p>
    <w:p w:rsidR="00AC279B" w:rsidRPr="00093011" w:rsidRDefault="00AC279B">
      <w:pPr>
        <w:jc w:val="both"/>
      </w:pPr>
      <w:r w:rsidRPr="00093011">
        <w:t>Sav iznos je potrošen i to:</w:t>
      </w:r>
    </w:p>
    <w:p w:rsidR="00281723" w:rsidRPr="00093011" w:rsidRDefault="002B302B">
      <w:pPr>
        <w:jc w:val="both"/>
      </w:pPr>
      <w:r w:rsidRPr="00093011">
        <w:rPr>
          <w:color w:val="262626" w:themeColor="text1" w:themeTint="D9"/>
        </w:rPr>
        <w:t>- Knjigovodstvo – 875,00</w:t>
      </w:r>
      <w:r w:rsidR="00AC279B" w:rsidRPr="00093011">
        <w:rPr>
          <w:color w:val="262626" w:themeColor="text1" w:themeTint="D9"/>
        </w:rPr>
        <w:t xml:space="preserve"> kn/</w:t>
      </w:r>
      <w:proofErr w:type="spellStart"/>
      <w:r w:rsidR="00AC279B" w:rsidRPr="00093011">
        <w:rPr>
          <w:color w:val="262626" w:themeColor="text1" w:themeTint="D9"/>
        </w:rPr>
        <w:t>mj</w:t>
      </w:r>
      <w:proofErr w:type="spellEnd"/>
      <w:r w:rsidR="00AC279B" w:rsidRPr="00093011">
        <w:rPr>
          <w:color w:val="262626" w:themeColor="text1" w:themeTint="D9"/>
        </w:rPr>
        <w:t>, ukupno 4.375,00 kn</w:t>
      </w:r>
    </w:p>
    <w:p w:rsidR="00281723" w:rsidRPr="00093011" w:rsidRDefault="002B302B">
      <w:pPr>
        <w:jc w:val="both"/>
        <w:rPr>
          <w:color w:val="262626" w:themeColor="text1" w:themeTint="D9"/>
        </w:rPr>
      </w:pPr>
      <w:r w:rsidRPr="00093011">
        <w:rPr>
          <w:color w:val="262626" w:themeColor="text1" w:themeTint="D9"/>
        </w:rPr>
        <w:t>- potrošni ma</w:t>
      </w:r>
      <w:r w:rsidR="00AC279B" w:rsidRPr="00093011">
        <w:rPr>
          <w:color w:val="262626" w:themeColor="text1" w:themeTint="D9"/>
        </w:rPr>
        <w:t xml:space="preserve">terijal (kancelarijski pribor, bonovi za mobitel, trošak pošte, državnih biljega </w:t>
      </w:r>
      <w:proofErr w:type="spellStart"/>
      <w:r w:rsidR="00AC279B" w:rsidRPr="00093011">
        <w:rPr>
          <w:color w:val="262626" w:themeColor="text1" w:themeTint="D9"/>
        </w:rPr>
        <w:t>isl</w:t>
      </w:r>
      <w:proofErr w:type="spellEnd"/>
      <w:r w:rsidR="00AC279B" w:rsidRPr="00093011">
        <w:rPr>
          <w:color w:val="262626" w:themeColor="text1" w:themeTint="D9"/>
        </w:rPr>
        <w:t>) – 1.698,20 kn</w:t>
      </w:r>
    </w:p>
    <w:p w:rsidR="004A0AC8" w:rsidRPr="00093011" w:rsidRDefault="004A0AC8">
      <w:pPr>
        <w:jc w:val="both"/>
      </w:pPr>
      <w:r w:rsidRPr="00093011">
        <w:rPr>
          <w:color w:val="262626" w:themeColor="text1" w:themeTint="D9"/>
        </w:rPr>
        <w:t>- troša</w:t>
      </w:r>
      <w:r w:rsidR="00093011">
        <w:rPr>
          <w:color w:val="262626" w:themeColor="text1" w:themeTint="D9"/>
        </w:rPr>
        <w:t>k prijevoza stečajne upraviteljice</w:t>
      </w:r>
      <w:r w:rsidRPr="00093011">
        <w:rPr>
          <w:color w:val="262626" w:themeColor="text1" w:themeTint="D9"/>
        </w:rPr>
        <w:t xml:space="preserve"> – 1.310,38 kn</w:t>
      </w:r>
    </w:p>
    <w:p w:rsidR="00281723" w:rsidRPr="00093011" w:rsidRDefault="004A0AC8">
      <w:pPr>
        <w:jc w:val="both"/>
      </w:pPr>
      <w:r w:rsidRPr="00093011">
        <w:rPr>
          <w:color w:val="262626" w:themeColor="text1" w:themeTint="D9"/>
        </w:rPr>
        <w:t>- Banka – 394,50 kn</w:t>
      </w:r>
    </w:p>
    <w:p w:rsidR="00281723" w:rsidRPr="00093011" w:rsidRDefault="004A0AC8">
      <w:pPr>
        <w:jc w:val="both"/>
        <w:rPr>
          <w:color w:val="262626" w:themeColor="text1" w:themeTint="D9"/>
        </w:rPr>
      </w:pPr>
      <w:r w:rsidRPr="00093011">
        <w:rPr>
          <w:color w:val="262626" w:themeColor="text1" w:themeTint="D9"/>
        </w:rPr>
        <w:t>- Javni bilježnik – trošak ovršnog postupka – 1.083,44 kn</w:t>
      </w:r>
    </w:p>
    <w:p w:rsidR="004A0AC8" w:rsidRPr="00093011" w:rsidRDefault="004A0AC8">
      <w:pPr>
        <w:jc w:val="both"/>
        <w:rPr>
          <w:b/>
          <w:color w:val="262626" w:themeColor="text1" w:themeTint="D9"/>
          <w:u w:val="single"/>
        </w:rPr>
      </w:pPr>
      <w:r w:rsidRPr="00093011">
        <w:rPr>
          <w:color w:val="262626" w:themeColor="text1" w:themeTint="D9"/>
        </w:rPr>
        <w:t xml:space="preserve">Ukupno je potrošeno: </w:t>
      </w:r>
      <w:r w:rsidRPr="00093011">
        <w:rPr>
          <w:b/>
          <w:color w:val="262626" w:themeColor="text1" w:themeTint="D9"/>
          <w:u w:val="single"/>
        </w:rPr>
        <w:t>8.861,52 kn</w:t>
      </w:r>
      <w:r w:rsidR="007512FA">
        <w:rPr>
          <w:b/>
          <w:color w:val="262626" w:themeColor="text1" w:themeTint="D9"/>
          <w:u w:val="single"/>
        </w:rPr>
        <w:t>.</w:t>
      </w:r>
    </w:p>
    <w:p w:rsidR="006D5815" w:rsidRDefault="006D5815" w:rsidP="00093011">
      <w:pPr>
        <w:jc w:val="both"/>
        <w:rPr>
          <w:b/>
          <w:color w:val="262626" w:themeColor="text1" w:themeTint="D9"/>
          <w:u w:val="single"/>
        </w:rPr>
      </w:pPr>
    </w:p>
    <w:p w:rsidR="00093011" w:rsidRDefault="00093011" w:rsidP="00093011">
      <w:p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>U periodu od 21. ožujka do 5. srpnja 2017. godine, a koko stečajni dužnik nema sredstava na računu potrošeno je slijedeće:</w:t>
      </w:r>
    </w:p>
    <w:p w:rsidR="00093011" w:rsidRDefault="00093011" w:rsidP="00093011">
      <w:pPr>
        <w:pStyle w:val="Odlomakpopisa"/>
        <w:numPr>
          <w:ilvl w:val="0"/>
          <w:numId w:val="1"/>
        </w:num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>FINA (podaci iz očevidnika) – 50,00 kn</w:t>
      </w:r>
    </w:p>
    <w:p w:rsidR="00093011" w:rsidRDefault="007512FA" w:rsidP="00093011">
      <w:pPr>
        <w:pStyle w:val="Odlomakpopisa"/>
        <w:numPr>
          <w:ilvl w:val="0"/>
          <w:numId w:val="1"/>
        </w:num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>Javni bilježnik (pravomoćnost i ovršnost) – 56,25 kn</w:t>
      </w:r>
    </w:p>
    <w:p w:rsidR="007512FA" w:rsidRDefault="007512FA" w:rsidP="00093011">
      <w:pPr>
        <w:pStyle w:val="Odlomakpopisa"/>
        <w:numPr>
          <w:ilvl w:val="0"/>
          <w:numId w:val="1"/>
        </w:num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>Knjigovodstvo – 3.500,00 kn</w:t>
      </w:r>
    </w:p>
    <w:p w:rsidR="007512FA" w:rsidRPr="00093011" w:rsidRDefault="007512FA" w:rsidP="00093011">
      <w:pPr>
        <w:pStyle w:val="Odlomakpopisa"/>
        <w:numPr>
          <w:ilvl w:val="0"/>
          <w:numId w:val="1"/>
        </w:num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>Trošak prijevoza stečajne upraviteljice – 550,00 kn</w:t>
      </w:r>
    </w:p>
    <w:p w:rsidR="004A0AC8" w:rsidRDefault="007512FA">
      <w:pPr>
        <w:jc w:val="both"/>
        <w:rPr>
          <w:b/>
          <w:color w:val="262626" w:themeColor="text1" w:themeTint="D9"/>
          <w:u w:val="single"/>
        </w:rPr>
      </w:pPr>
      <w:r w:rsidRPr="007512FA">
        <w:rPr>
          <w:color w:val="262626" w:themeColor="text1" w:themeTint="D9"/>
        </w:rPr>
        <w:t>Ukupno je potrošeno</w:t>
      </w:r>
      <w:r>
        <w:rPr>
          <w:color w:val="262626" w:themeColor="text1" w:themeTint="D9"/>
          <w:u w:val="single"/>
        </w:rPr>
        <w:t xml:space="preserve"> </w:t>
      </w:r>
      <w:r w:rsidRPr="007512FA">
        <w:rPr>
          <w:b/>
          <w:color w:val="262626" w:themeColor="text1" w:themeTint="D9"/>
          <w:u w:val="single"/>
        </w:rPr>
        <w:t>4.156,25 kn</w:t>
      </w:r>
      <w:r>
        <w:rPr>
          <w:b/>
          <w:color w:val="262626" w:themeColor="text1" w:themeTint="D9"/>
          <w:u w:val="single"/>
        </w:rPr>
        <w:t>.</w:t>
      </w:r>
    </w:p>
    <w:p w:rsidR="002E30B6" w:rsidRDefault="002E30B6">
      <w:pPr>
        <w:jc w:val="both"/>
        <w:rPr>
          <w:b/>
          <w:color w:val="262626" w:themeColor="text1" w:themeTint="D9"/>
          <w:u w:val="single"/>
        </w:rPr>
      </w:pPr>
    </w:p>
    <w:p w:rsidR="002E30B6" w:rsidRDefault="002E30B6">
      <w:pPr>
        <w:jc w:val="both"/>
        <w:rPr>
          <w:color w:val="262626" w:themeColor="text1" w:themeTint="D9"/>
        </w:rPr>
      </w:pPr>
      <w:r w:rsidRPr="002E30B6">
        <w:rPr>
          <w:color w:val="262626" w:themeColor="text1" w:themeTint="D9"/>
        </w:rPr>
        <w:t>U periodu od 6. srpnja 2017. pa do zaključenja stečajnog postupka, učinjeni su i očekivani su slijedeći troškovi:</w:t>
      </w:r>
    </w:p>
    <w:p w:rsidR="002E30B6" w:rsidRDefault="002E30B6" w:rsidP="002E30B6">
      <w:pPr>
        <w:pStyle w:val="Odlomakpopisa"/>
        <w:numPr>
          <w:ilvl w:val="0"/>
          <w:numId w:val="1"/>
        </w:num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>Knjigovodstvo - 2.625,00 kn (srpanj, kolovoz i rujan)</w:t>
      </w:r>
    </w:p>
    <w:p w:rsidR="002E30B6" w:rsidRDefault="002E30B6" w:rsidP="002E30B6">
      <w:pPr>
        <w:pStyle w:val="Odlomakpopisa"/>
        <w:numPr>
          <w:ilvl w:val="0"/>
          <w:numId w:val="1"/>
        </w:num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 xml:space="preserve">Materijalni troškovi </w:t>
      </w:r>
      <w:r w:rsidRPr="00093011">
        <w:rPr>
          <w:color w:val="262626" w:themeColor="text1" w:themeTint="D9"/>
        </w:rPr>
        <w:t xml:space="preserve">(kancelarijski pribor, bonovi za mobitel, trošak pošte, državnih biljega </w:t>
      </w:r>
      <w:proofErr w:type="spellStart"/>
      <w:r w:rsidRPr="00093011">
        <w:rPr>
          <w:color w:val="262626" w:themeColor="text1" w:themeTint="D9"/>
        </w:rPr>
        <w:t>isl</w:t>
      </w:r>
      <w:proofErr w:type="spellEnd"/>
      <w:r w:rsidRPr="00093011">
        <w:rPr>
          <w:color w:val="262626" w:themeColor="text1" w:themeTint="D9"/>
        </w:rPr>
        <w:t>)</w:t>
      </w:r>
      <w:r>
        <w:rPr>
          <w:color w:val="262626" w:themeColor="text1" w:themeTint="D9"/>
        </w:rPr>
        <w:t xml:space="preserve"> –</w:t>
      </w:r>
      <w:r w:rsidR="006D5815">
        <w:rPr>
          <w:color w:val="262626" w:themeColor="text1" w:themeTint="D9"/>
        </w:rPr>
        <w:t xml:space="preserve"> 808</w:t>
      </w:r>
      <w:r>
        <w:rPr>
          <w:color w:val="262626" w:themeColor="text1" w:themeTint="D9"/>
        </w:rPr>
        <w:t>,00 kn</w:t>
      </w:r>
    </w:p>
    <w:p w:rsidR="002E30B6" w:rsidRDefault="002E30B6" w:rsidP="002E30B6">
      <w:pPr>
        <w:pStyle w:val="Odlomakpopisa"/>
        <w:numPr>
          <w:ilvl w:val="0"/>
          <w:numId w:val="1"/>
        </w:num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>Banka (naknade i zatvaranje računa) – 250,00 kn</w:t>
      </w:r>
    </w:p>
    <w:p w:rsidR="002E30B6" w:rsidRDefault="002E30B6" w:rsidP="002E30B6">
      <w:pPr>
        <w:pStyle w:val="Odlomakpopisa"/>
        <w:numPr>
          <w:ilvl w:val="0"/>
          <w:numId w:val="1"/>
        </w:num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>Trošak prijevoza stečajne upraviteljice – 1.100,00 kn</w:t>
      </w:r>
    </w:p>
    <w:p w:rsidR="006D5815" w:rsidRPr="006D5815" w:rsidRDefault="006D5815" w:rsidP="006D5815">
      <w:pPr>
        <w:jc w:val="both"/>
        <w:rPr>
          <w:b/>
          <w:color w:val="262626" w:themeColor="text1" w:themeTint="D9"/>
          <w:u w:val="single"/>
        </w:rPr>
      </w:pPr>
      <w:r w:rsidRPr="006D5815">
        <w:rPr>
          <w:color w:val="262626" w:themeColor="text1" w:themeTint="D9"/>
        </w:rPr>
        <w:lastRenderedPageBreak/>
        <w:t>Ukupno je potrošeno</w:t>
      </w:r>
      <w:r w:rsidRPr="006D5815">
        <w:rPr>
          <w:color w:val="262626" w:themeColor="text1" w:themeTint="D9"/>
          <w:u w:val="single"/>
        </w:rPr>
        <w:t xml:space="preserve"> </w:t>
      </w:r>
      <w:r>
        <w:rPr>
          <w:b/>
          <w:color w:val="262626" w:themeColor="text1" w:themeTint="D9"/>
          <w:u w:val="single"/>
        </w:rPr>
        <w:t>4.783,00</w:t>
      </w:r>
      <w:r w:rsidRPr="006D5815">
        <w:rPr>
          <w:b/>
          <w:color w:val="262626" w:themeColor="text1" w:themeTint="D9"/>
          <w:u w:val="single"/>
        </w:rPr>
        <w:t xml:space="preserve"> kn.</w:t>
      </w:r>
    </w:p>
    <w:p w:rsidR="006D5815" w:rsidRPr="006D5815" w:rsidRDefault="006D5815" w:rsidP="006D5815">
      <w:pPr>
        <w:jc w:val="both"/>
        <w:rPr>
          <w:color w:val="262626" w:themeColor="text1" w:themeTint="D9"/>
        </w:rPr>
      </w:pPr>
    </w:p>
    <w:p w:rsidR="002E30B6" w:rsidRPr="006D5815" w:rsidRDefault="006D5815" w:rsidP="006D5815">
      <w:p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 xml:space="preserve">Dakle, ukupno troškova u periodu od 1 godine i 3 mjeseca bilo je </w:t>
      </w:r>
      <w:r w:rsidRPr="006D5815">
        <w:rPr>
          <w:b/>
          <w:color w:val="262626" w:themeColor="text1" w:themeTint="D9"/>
          <w:u w:val="single"/>
        </w:rPr>
        <w:t>18.000,00 kn</w:t>
      </w:r>
      <w:r>
        <w:rPr>
          <w:color w:val="262626" w:themeColor="text1" w:themeTint="D9"/>
        </w:rPr>
        <w:t>.</w:t>
      </w:r>
    </w:p>
    <w:p w:rsidR="00255D86" w:rsidRDefault="00255D86">
      <w:pPr>
        <w:jc w:val="both"/>
        <w:rPr>
          <w:color w:val="262626" w:themeColor="text1" w:themeTint="D9"/>
          <w:u w:val="single"/>
        </w:rPr>
      </w:pPr>
    </w:p>
    <w:p w:rsidR="00030AD1" w:rsidRPr="00030AD1" w:rsidRDefault="00255D86">
      <w:pPr>
        <w:jc w:val="both"/>
        <w:rPr>
          <w:b/>
          <w:color w:val="262626" w:themeColor="text1" w:themeTint="D9"/>
          <w:u w:val="single"/>
        </w:rPr>
      </w:pPr>
      <w:r>
        <w:rPr>
          <w:b/>
          <w:color w:val="262626" w:themeColor="text1" w:themeTint="D9"/>
          <w:u w:val="single"/>
        </w:rPr>
        <w:t>4.2</w:t>
      </w:r>
      <w:r w:rsidR="00030AD1" w:rsidRPr="00030AD1">
        <w:rPr>
          <w:b/>
          <w:color w:val="262626" w:themeColor="text1" w:themeTint="D9"/>
          <w:u w:val="single"/>
        </w:rPr>
        <w:t>. NAGRADA STEČAJNOJ UPRAVITELJICI</w:t>
      </w:r>
    </w:p>
    <w:p w:rsidR="00030AD1" w:rsidRDefault="00270E85">
      <w:p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 xml:space="preserve">U ovom stečajnom postupku je ukupno unovčeno </w:t>
      </w:r>
      <w:r w:rsidRPr="00270E85">
        <w:rPr>
          <w:b/>
          <w:color w:val="262626" w:themeColor="text1" w:themeTint="D9"/>
        </w:rPr>
        <w:t>60.159,37</w:t>
      </w:r>
      <w:r w:rsidR="00030AD1" w:rsidRPr="00270E85">
        <w:rPr>
          <w:b/>
          <w:color w:val="262626" w:themeColor="text1" w:themeTint="D9"/>
        </w:rPr>
        <w:t xml:space="preserve"> kn</w:t>
      </w:r>
      <w:r>
        <w:rPr>
          <w:color w:val="262626" w:themeColor="text1" w:themeTint="D9"/>
        </w:rPr>
        <w:t>.</w:t>
      </w:r>
    </w:p>
    <w:p w:rsidR="00FE6BEE" w:rsidRDefault="00FE6BEE">
      <w:p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>Nagrada iznosi 16% od ukupno unovčene imovine</w:t>
      </w:r>
      <w:r w:rsidR="00A11065">
        <w:rPr>
          <w:color w:val="262626" w:themeColor="text1" w:themeTint="D9"/>
        </w:rPr>
        <w:t xml:space="preserve">, </w:t>
      </w:r>
      <w:proofErr w:type="spellStart"/>
      <w:r w:rsidR="00A11065">
        <w:rPr>
          <w:color w:val="262626" w:themeColor="text1" w:themeTint="D9"/>
        </w:rPr>
        <w:t>cca</w:t>
      </w:r>
      <w:proofErr w:type="spellEnd"/>
      <w:r w:rsidR="00A11065">
        <w:rPr>
          <w:color w:val="262626" w:themeColor="text1" w:themeTint="D9"/>
        </w:rPr>
        <w:t xml:space="preserve"> </w:t>
      </w:r>
      <w:r w:rsidR="00A11065" w:rsidRPr="00030AD1">
        <w:rPr>
          <w:b/>
          <w:color w:val="262626" w:themeColor="text1" w:themeTint="D9"/>
          <w:u w:val="single"/>
        </w:rPr>
        <w:t>9.6</w:t>
      </w:r>
      <w:r w:rsidR="00270E85">
        <w:rPr>
          <w:b/>
          <w:color w:val="262626" w:themeColor="text1" w:themeTint="D9"/>
          <w:u w:val="single"/>
        </w:rPr>
        <w:t>2</w:t>
      </w:r>
      <w:r w:rsidR="00030AD1" w:rsidRPr="00030AD1">
        <w:rPr>
          <w:b/>
          <w:color w:val="262626" w:themeColor="text1" w:themeTint="D9"/>
          <w:u w:val="single"/>
        </w:rPr>
        <w:t>5</w:t>
      </w:r>
      <w:r w:rsidR="00270E85">
        <w:rPr>
          <w:b/>
          <w:color w:val="262626" w:themeColor="text1" w:themeTint="D9"/>
          <w:u w:val="single"/>
        </w:rPr>
        <w:t>,5</w:t>
      </w:r>
      <w:r w:rsidR="00A11065" w:rsidRPr="00030AD1">
        <w:rPr>
          <w:b/>
          <w:color w:val="262626" w:themeColor="text1" w:themeTint="D9"/>
          <w:u w:val="single"/>
        </w:rPr>
        <w:t>0 kn</w:t>
      </w:r>
      <w:r w:rsidR="00A11065">
        <w:rPr>
          <w:color w:val="262626" w:themeColor="text1" w:themeTint="D9"/>
        </w:rPr>
        <w:t>.</w:t>
      </w:r>
    </w:p>
    <w:p w:rsidR="00270E85" w:rsidRDefault="00270E85">
      <w:p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>Nadalje, stečajna upraviteljica predlaže da se sukladno Čl. 8. Uredbe o kriterijima i načinu plaćanja nagrade stečajnim upraviteljima isplati i dodatna nagrada jer je stečajna masa unovčena u roku od 1 godine od održavanja izvještajnog ročišta i jer će vjerovnici 1. višeg isplatnog re</w:t>
      </w:r>
      <w:r w:rsidR="00494806">
        <w:rPr>
          <w:color w:val="262626" w:themeColor="text1" w:themeTint="D9"/>
        </w:rPr>
        <w:t>da bit namireni u postotku</w:t>
      </w:r>
      <w:r>
        <w:rPr>
          <w:color w:val="262626" w:themeColor="text1" w:themeTint="D9"/>
        </w:rPr>
        <w:t xml:space="preserve"> od</w:t>
      </w:r>
      <w:r w:rsidR="00494806">
        <w:rPr>
          <w:color w:val="262626" w:themeColor="text1" w:themeTint="D9"/>
        </w:rPr>
        <w:t xml:space="preserve"> </w:t>
      </w:r>
      <w:proofErr w:type="spellStart"/>
      <w:r w:rsidR="00494806">
        <w:rPr>
          <w:color w:val="262626" w:themeColor="text1" w:themeTint="D9"/>
        </w:rPr>
        <w:t>cca</w:t>
      </w:r>
      <w:proofErr w:type="spellEnd"/>
      <w:r>
        <w:rPr>
          <w:color w:val="262626" w:themeColor="text1" w:themeTint="D9"/>
        </w:rPr>
        <w:t xml:space="preserve"> 50%.</w:t>
      </w:r>
    </w:p>
    <w:p w:rsidR="00270E85" w:rsidRDefault="00270E85">
      <w:p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>Stoga</w:t>
      </w:r>
      <w:r w:rsidR="00576524">
        <w:rPr>
          <w:color w:val="262626" w:themeColor="text1" w:themeTint="D9"/>
        </w:rPr>
        <w:t xml:space="preserve">, stečajna upraviteljica predlaže povećanje nagrade od 50%, u bruto iznosu od </w:t>
      </w:r>
      <w:r w:rsidR="00576524" w:rsidRPr="00576524">
        <w:rPr>
          <w:b/>
          <w:color w:val="262626" w:themeColor="text1" w:themeTint="D9"/>
          <w:u w:val="single"/>
        </w:rPr>
        <w:t>4.812,75 kn</w:t>
      </w:r>
      <w:r w:rsidR="00576524">
        <w:rPr>
          <w:color w:val="262626" w:themeColor="text1" w:themeTint="D9"/>
        </w:rPr>
        <w:t>.</w:t>
      </w:r>
    </w:p>
    <w:p w:rsidR="00576524" w:rsidRDefault="00576524">
      <w:p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>Naslovu se predlaže donošenje slijedećeg</w:t>
      </w:r>
    </w:p>
    <w:p w:rsidR="00576524" w:rsidRDefault="00576524" w:rsidP="00576524">
      <w:pPr>
        <w:jc w:val="center"/>
        <w:rPr>
          <w:rFonts w:ascii="Calibri" w:eastAsia="Calibri" w:hAnsi="Calibri"/>
          <w:b/>
          <w:color w:val="262626" w:themeColor="text1" w:themeTint="D9"/>
          <w:sz w:val="32"/>
          <w:szCs w:val="32"/>
        </w:rPr>
      </w:pPr>
      <w:r w:rsidRPr="0029305C">
        <w:rPr>
          <w:rFonts w:ascii="Calibri" w:eastAsia="Calibri" w:hAnsi="Calibri"/>
          <w:b/>
          <w:color w:val="262626" w:themeColor="text1" w:themeTint="D9"/>
          <w:sz w:val="32"/>
          <w:szCs w:val="32"/>
        </w:rPr>
        <w:t xml:space="preserve">R J E Š E N J </w:t>
      </w:r>
      <w:r>
        <w:rPr>
          <w:rFonts w:ascii="Calibri" w:eastAsia="Calibri" w:hAnsi="Calibri"/>
          <w:b/>
          <w:color w:val="262626" w:themeColor="text1" w:themeTint="D9"/>
          <w:sz w:val="32"/>
          <w:szCs w:val="32"/>
        </w:rPr>
        <w:t>A</w:t>
      </w:r>
    </w:p>
    <w:p w:rsidR="00576524" w:rsidRDefault="00576524" w:rsidP="00576524">
      <w:pPr>
        <w:jc w:val="both"/>
        <w:rPr>
          <w:rFonts w:ascii="Calibri" w:eastAsia="Calibri" w:hAnsi="Calibri"/>
          <w:b/>
          <w:color w:val="262626" w:themeColor="text1" w:themeTint="D9"/>
          <w:sz w:val="24"/>
          <w:szCs w:val="24"/>
        </w:rPr>
      </w:pPr>
      <w:r w:rsidRPr="00763485">
        <w:rPr>
          <w:rFonts w:ascii="Calibri" w:eastAsia="Calibri" w:hAnsi="Calibri"/>
          <w:b/>
          <w:color w:val="262626" w:themeColor="text1" w:themeTint="D9"/>
          <w:sz w:val="24"/>
          <w:szCs w:val="24"/>
        </w:rPr>
        <w:t>Kojim se s</w:t>
      </w:r>
      <w:r w:rsidR="006D5815">
        <w:rPr>
          <w:rFonts w:ascii="Calibri" w:eastAsia="Calibri" w:hAnsi="Calibri"/>
          <w:b/>
          <w:color w:val="262626" w:themeColor="text1" w:themeTint="D9"/>
          <w:sz w:val="24"/>
          <w:szCs w:val="24"/>
        </w:rPr>
        <w:t xml:space="preserve">tečajnoj upraviteljici </w:t>
      </w:r>
      <w:r>
        <w:rPr>
          <w:rFonts w:ascii="Calibri" w:eastAsia="Calibri" w:hAnsi="Calibri"/>
          <w:b/>
          <w:color w:val="262626" w:themeColor="text1" w:themeTint="D9"/>
          <w:sz w:val="24"/>
          <w:szCs w:val="24"/>
        </w:rPr>
        <w:t>prizn</w:t>
      </w:r>
      <w:r w:rsidR="006D5815">
        <w:rPr>
          <w:rFonts w:ascii="Calibri" w:eastAsia="Calibri" w:hAnsi="Calibri"/>
          <w:b/>
          <w:color w:val="262626" w:themeColor="text1" w:themeTint="D9"/>
          <w:sz w:val="24"/>
          <w:szCs w:val="24"/>
        </w:rPr>
        <w:t>aje nagrada u bruto iznosu od 14.438,25</w:t>
      </w:r>
      <w:r>
        <w:rPr>
          <w:rFonts w:ascii="Calibri" w:eastAsia="Calibri" w:hAnsi="Calibri"/>
          <w:b/>
          <w:color w:val="262626" w:themeColor="text1" w:themeTint="D9"/>
          <w:sz w:val="24"/>
          <w:szCs w:val="24"/>
        </w:rPr>
        <w:t xml:space="preserve"> kn</w:t>
      </w:r>
      <w:r w:rsidRPr="00763485">
        <w:rPr>
          <w:rFonts w:ascii="Calibri" w:eastAsia="Calibri" w:hAnsi="Calibri"/>
          <w:b/>
          <w:color w:val="262626" w:themeColor="text1" w:themeTint="D9"/>
          <w:sz w:val="24"/>
          <w:szCs w:val="24"/>
        </w:rPr>
        <w:t>, te ih ista</w:t>
      </w:r>
      <w:r>
        <w:rPr>
          <w:rFonts w:ascii="Calibri" w:eastAsia="Calibri" w:hAnsi="Calibri"/>
          <w:b/>
          <w:color w:val="262626" w:themeColor="text1" w:themeTint="D9"/>
          <w:sz w:val="24"/>
          <w:szCs w:val="24"/>
        </w:rPr>
        <w:t xml:space="preserve"> može isplatiti sa računa</w:t>
      </w:r>
      <w:r w:rsidR="00494806">
        <w:rPr>
          <w:rFonts w:ascii="Calibri" w:eastAsia="Calibri" w:hAnsi="Calibri"/>
          <w:b/>
          <w:color w:val="262626" w:themeColor="text1" w:themeTint="D9"/>
          <w:sz w:val="24"/>
          <w:szCs w:val="24"/>
        </w:rPr>
        <w:t xml:space="preserve"> </w:t>
      </w:r>
      <w:proofErr w:type="spellStart"/>
      <w:r w:rsidR="00494806">
        <w:rPr>
          <w:rFonts w:ascii="Calibri" w:eastAsia="Calibri" w:hAnsi="Calibri"/>
          <w:b/>
          <w:color w:val="262626" w:themeColor="text1" w:themeTint="D9"/>
          <w:sz w:val="24"/>
          <w:szCs w:val="24"/>
        </w:rPr>
        <w:t>Lancet</w:t>
      </w:r>
      <w:proofErr w:type="spellEnd"/>
      <w:r w:rsidRPr="00763485">
        <w:rPr>
          <w:rFonts w:ascii="Calibri" w:eastAsia="Calibri" w:hAnsi="Calibri"/>
          <w:b/>
          <w:color w:val="262626" w:themeColor="text1" w:themeTint="D9"/>
          <w:sz w:val="24"/>
          <w:szCs w:val="24"/>
        </w:rPr>
        <w:t xml:space="preserve"> d.o.o. u stečaju</w:t>
      </w:r>
      <w:r w:rsidR="00494806">
        <w:rPr>
          <w:rFonts w:ascii="Calibri" w:eastAsia="Calibri" w:hAnsi="Calibri"/>
          <w:b/>
          <w:color w:val="262626" w:themeColor="text1" w:themeTint="D9"/>
          <w:sz w:val="24"/>
          <w:szCs w:val="24"/>
        </w:rPr>
        <w:t>, IBAN: HR0224020061100791391</w:t>
      </w:r>
      <w:r>
        <w:rPr>
          <w:rFonts w:ascii="Calibri" w:eastAsia="Calibri" w:hAnsi="Calibri"/>
          <w:b/>
          <w:color w:val="262626" w:themeColor="text1" w:themeTint="D9"/>
          <w:sz w:val="24"/>
          <w:szCs w:val="24"/>
        </w:rPr>
        <w:t xml:space="preserve"> k</w:t>
      </w:r>
      <w:r w:rsidR="006D5815">
        <w:rPr>
          <w:rFonts w:ascii="Calibri" w:eastAsia="Calibri" w:hAnsi="Calibri"/>
          <w:b/>
          <w:color w:val="262626" w:themeColor="text1" w:themeTint="D9"/>
          <w:sz w:val="24"/>
          <w:szCs w:val="24"/>
        </w:rPr>
        <w:t xml:space="preserve">oji se vodi kod Erste &amp; </w:t>
      </w:r>
      <w:proofErr w:type="spellStart"/>
      <w:r w:rsidR="006D5815">
        <w:rPr>
          <w:rFonts w:ascii="Calibri" w:eastAsia="Calibri" w:hAnsi="Calibri"/>
          <w:b/>
          <w:color w:val="262626" w:themeColor="text1" w:themeTint="D9"/>
          <w:sz w:val="24"/>
          <w:szCs w:val="24"/>
        </w:rPr>
        <w:t>Steiermarkische</w:t>
      </w:r>
      <w:proofErr w:type="spellEnd"/>
      <w:r w:rsidR="006D5815">
        <w:rPr>
          <w:rFonts w:ascii="Calibri" w:eastAsia="Calibri" w:hAnsi="Calibri"/>
          <w:b/>
          <w:color w:val="262626" w:themeColor="text1" w:themeTint="D9"/>
          <w:sz w:val="24"/>
          <w:szCs w:val="24"/>
        </w:rPr>
        <w:t xml:space="preserve"> banke</w:t>
      </w:r>
      <w:r>
        <w:rPr>
          <w:rFonts w:ascii="Calibri" w:eastAsia="Calibri" w:hAnsi="Calibri"/>
          <w:b/>
          <w:color w:val="262626" w:themeColor="text1" w:themeTint="D9"/>
          <w:sz w:val="24"/>
          <w:szCs w:val="24"/>
        </w:rPr>
        <w:t xml:space="preserve"> d.d. na žiro račun stečajne upraviteljice IBAN: HR4324020063102059642 koji se vodi kod Erste &amp; </w:t>
      </w:r>
      <w:proofErr w:type="spellStart"/>
      <w:r>
        <w:rPr>
          <w:rFonts w:ascii="Calibri" w:eastAsia="Calibri" w:hAnsi="Calibri"/>
          <w:b/>
          <w:color w:val="262626" w:themeColor="text1" w:themeTint="D9"/>
          <w:sz w:val="24"/>
          <w:szCs w:val="24"/>
        </w:rPr>
        <w:t>Steiermarkische</w:t>
      </w:r>
      <w:proofErr w:type="spellEnd"/>
      <w:r>
        <w:rPr>
          <w:rFonts w:ascii="Calibri" w:eastAsia="Calibri" w:hAnsi="Calibri"/>
          <w:b/>
          <w:color w:val="262626" w:themeColor="text1" w:themeTint="D9"/>
          <w:sz w:val="24"/>
          <w:szCs w:val="24"/>
        </w:rPr>
        <w:t xml:space="preserve"> banke </w:t>
      </w:r>
      <w:proofErr w:type="spellStart"/>
      <w:r>
        <w:rPr>
          <w:rFonts w:ascii="Calibri" w:eastAsia="Calibri" w:hAnsi="Calibri"/>
          <w:b/>
          <w:color w:val="262626" w:themeColor="text1" w:themeTint="D9"/>
          <w:sz w:val="24"/>
          <w:szCs w:val="24"/>
        </w:rPr>
        <w:t>d.d</w:t>
      </w:r>
      <w:proofErr w:type="spellEnd"/>
      <w:r>
        <w:rPr>
          <w:rFonts w:ascii="Calibri" w:eastAsia="Calibri" w:hAnsi="Calibri"/>
          <w:b/>
          <w:color w:val="262626" w:themeColor="text1" w:themeTint="D9"/>
          <w:sz w:val="24"/>
          <w:szCs w:val="24"/>
        </w:rPr>
        <w:t>, uz obvezu uplate doprinosa, poreza i prireza prema pravilima koja vrijede za Ugovor o djelu.</w:t>
      </w:r>
    </w:p>
    <w:p w:rsidR="00576524" w:rsidRDefault="00576524">
      <w:pPr>
        <w:jc w:val="both"/>
        <w:rPr>
          <w:color w:val="262626" w:themeColor="text1" w:themeTint="D9"/>
        </w:rPr>
      </w:pPr>
    </w:p>
    <w:p w:rsidR="00576524" w:rsidRDefault="00576524">
      <w:pPr>
        <w:jc w:val="both"/>
        <w:rPr>
          <w:color w:val="262626" w:themeColor="text1" w:themeTint="D9"/>
        </w:rPr>
      </w:pPr>
    </w:p>
    <w:p w:rsidR="00A11065" w:rsidRDefault="00A11065">
      <w:pPr>
        <w:jc w:val="both"/>
        <w:rPr>
          <w:color w:val="262626" w:themeColor="text1" w:themeTint="D9"/>
        </w:rPr>
      </w:pPr>
    </w:p>
    <w:p w:rsidR="00DA7125" w:rsidRDefault="00DA7125">
      <w:pPr>
        <w:jc w:val="both"/>
        <w:rPr>
          <w:b/>
          <w:color w:val="262626" w:themeColor="text1" w:themeTint="D9"/>
          <w:u w:val="single"/>
        </w:rPr>
      </w:pPr>
    </w:p>
    <w:p w:rsidR="00DA7125" w:rsidRDefault="00DA7125">
      <w:pPr>
        <w:jc w:val="both"/>
        <w:rPr>
          <w:b/>
          <w:color w:val="262626" w:themeColor="text1" w:themeTint="D9"/>
          <w:u w:val="single"/>
        </w:rPr>
      </w:pPr>
    </w:p>
    <w:p w:rsidR="00DA7125" w:rsidRDefault="00DA7125">
      <w:pPr>
        <w:jc w:val="both"/>
        <w:rPr>
          <w:b/>
          <w:color w:val="262626" w:themeColor="text1" w:themeTint="D9"/>
          <w:u w:val="single"/>
        </w:rPr>
      </w:pPr>
    </w:p>
    <w:p w:rsidR="00DA7125" w:rsidRDefault="00DA7125">
      <w:pPr>
        <w:jc w:val="both"/>
        <w:rPr>
          <w:b/>
          <w:color w:val="262626" w:themeColor="text1" w:themeTint="D9"/>
          <w:u w:val="single"/>
        </w:rPr>
      </w:pPr>
    </w:p>
    <w:p w:rsidR="00DA7125" w:rsidRDefault="00DA7125">
      <w:pPr>
        <w:jc w:val="both"/>
        <w:rPr>
          <w:b/>
          <w:color w:val="262626" w:themeColor="text1" w:themeTint="D9"/>
          <w:u w:val="single"/>
        </w:rPr>
      </w:pPr>
    </w:p>
    <w:p w:rsidR="00DA7125" w:rsidRDefault="00DA7125">
      <w:pPr>
        <w:jc w:val="both"/>
        <w:rPr>
          <w:b/>
          <w:color w:val="262626" w:themeColor="text1" w:themeTint="D9"/>
          <w:u w:val="single"/>
        </w:rPr>
      </w:pPr>
    </w:p>
    <w:p w:rsidR="00DA7125" w:rsidRDefault="00DA7125">
      <w:pPr>
        <w:jc w:val="both"/>
        <w:rPr>
          <w:b/>
          <w:color w:val="262626" w:themeColor="text1" w:themeTint="D9"/>
          <w:u w:val="single"/>
        </w:rPr>
      </w:pPr>
    </w:p>
    <w:p w:rsidR="00DA7125" w:rsidRDefault="00DA7125">
      <w:pPr>
        <w:jc w:val="both"/>
        <w:rPr>
          <w:b/>
          <w:color w:val="262626" w:themeColor="text1" w:themeTint="D9"/>
          <w:u w:val="single"/>
        </w:rPr>
      </w:pPr>
    </w:p>
    <w:p w:rsidR="00DA7125" w:rsidRDefault="00DA7125">
      <w:pPr>
        <w:jc w:val="both"/>
        <w:rPr>
          <w:b/>
          <w:color w:val="262626" w:themeColor="text1" w:themeTint="D9"/>
          <w:u w:val="single"/>
        </w:rPr>
      </w:pPr>
    </w:p>
    <w:p w:rsidR="006B5EB3" w:rsidRDefault="006B5EB3">
      <w:pPr>
        <w:jc w:val="both"/>
        <w:rPr>
          <w:b/>
          <w:color w:val="262626" w:themeColor="text1" w:themeTint="D9"/>
          <w:u w:val="single"/>
        </w:rPr>
      </w:pPr>
    </w:p>
    <w:p w:rsidR="00494806" w:rsidRDefault="00DA7125">
      <w:pPr>
        <w:jc w:val="both"/>
        <w:rPr>
          <w:b/>
          <w:color w:val="262626" w:themeColor="text1" w:themeTint="D9"/>
          <w:u w:val="single"/>
        </w:rPr>
      </w:pPr>
      <w:r>
        <w:rPr>
          <w:b/>
          <w:color w:val="262626" w:themeColor="text1" w:themeTint="D9"/>
          <w:u w:val="single"/>
        </w:rPr>
        <w:t>5.</w:t>
      </w:r>
      <w:r w:rsidR="00030AD1" w:rsidRPr="00030AD1">
        <w:rPr>
          <w:b/>
          <w:color w:val="262626" w:themeColor="text1" w:themeTint="D9"/>
          <w:u w:val="single"/>
        </w:rPr>
        <w:t xml:space="preserve"> </w:t>
      </w:r>
      <w:r w:rsidR="00494806">
        <w:rPr>
          <w:b/>
          <w:color w:val="262626" w:themeColor="text1" w:themeTint="D9"/>
          <w:u w:val="single"/>
        </w:rPr>
        <w:t>ISPLATA 1. VIŠEM ISPLATNOM REDU</w:t>
      </w:r>
    </w:p>
    <w:p w:rsidR="00494806" w:rsidRDefault="00494806">
      <w:pPr>
        <w:jc w:val="both"/>
        <w:rPr>
          <w:color w:val="262626" w:themeColor="text1" w:themeTint="D9"/>
        </w:rPr>
      </w:pPr>
      <w:r w:rsidRPr="00A5579E">
        <w:rPr>
          <w:color w:val="262626" w:themeColor="text1" w:themeTint="D9"/>
        </w:rPr>
        <w:t>Z</w:t>
      </w:r>
      <w:r w:rsidR="00A11065">
        <w:rPr>
          <w:color w:val="262626" w:themeColor="text1" w:themeTint="D9"/>
        </w:rPr>
        <w:t>a isplatu 1. v</w:t>
      </w:r>
      <w:r>
        <w:rPr>
          <w:color w:val="262626" w:themeColor="text1" w:themeTint="D9"/>
        </w:rPr>
        <w:t xml:space="preserve">išem isplatnom redu će preostalo je ukupno </w:t>
      </w:r>
      <w:r w:rsidRPr="00494806">
        <w:rPr>
          <w:b/>
          <w:color w:val="262626" w:themeColor="text1" w:themeTint="D9"/>
          <w:u w:val="single"/>
        </w:rPr>
        <w:t>27.721,12 kn</w:t>
      </w:r>
      <w:r>
        <w:rPr>
          <w:color w:val="262626" w:themeColor="text1" w:themeTint="D9"/>
        </w:rPr>
        <w:t>.</w:t>
      </w:r>
    </w:p>
    <w:p w:rsidR="00A5579E" w:rsidRDefault="00A5579E">
      <w:p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>Navedeni iznos odgovara 48% potraživanja 1. Višeg isplatnog reda i to:</w:t>
      </w:r>
    </w:p>
    <w:p w:rsidR="00A5579E" w:rsidRDefault="00A5579E" w:rsidP="00A5579E">
      <w:pPr>
        <w:pStyle w:val="Odlomakpopisa"/>
        <w:numPr>
          <w:ilvl w:val="0"/>
          <w:numId w:val="5"/>
        </w:numPr>
        <w:jc w:val="both"/>
      </w:pPr>
      <w:r w:rsidRPr="00A5579E">
        <w:rPr>
          <w:b/>
          <w:u w:val="single"/>
        </w:rPr>
        <w:t>ARMANDO DOBLANOVIĆ</w:t>
      </w:r>
      <w:r>
        <w:t xml:space="preserve">, Tršćanska 4, pula, OIB: 74064218103 potraživanje priznato u iznosu od 38.264,58 kn namiruje se </w:t>
      </w:r>
      <w:r w:rsidRPr="00A5579E">
        <w:rPr>
          <w:b/>
          <w:u w:val="single"/>
        </w:rPr>
        <w:t>u dijelu od 48% i iznosu od 18.366,99 kn</w:t>
      </w:r>
    </w:p>
    <w:p w:rsidR="00A5579E" w:rsidRDefault="00A5579E" w:rsidP="00A5579E">
      <w:pPr>
        <w:pStyle w:val="Odlomakpopisa"/>
        <w:numPr>
          <w:ilvl w:val="0"/>
          <w:numId w:val="5"/>
        </w:numPr>
        <w:jc w:val="both"/>
      </w:pPr>
      <w:r w:rsidRPr="00A5579E">
        <w:rPr>
          <w:b/>
          <w:u w:val="single"/>
        </w:rPr>
        <w:t>REPUBLIKA HRVATSKA</w:t>
      </w:r>
      <w:r>
        <w:t xml:space="preserve">, Porezna uprava, Katančićeva 5, Zagreb, OIB: 18683136487 potraživanje priznato u iznosu od 19.185,02 kn namiruje se </w:t>
      </w:r>
      <w:r w:rsidRPr="00A5579E">
        <w:rPr>
          <w:b/>
          <w:u w:val="single"/>
        </w:rPr>
        <w:t>u dijelu od 48% i iznosu od 9.208,81 kn</w:t>
      </w:r>
    </w:p>
    <w:p w:rsidR="00A5579E" w:rsidRDefault="00A5579E">
      <w:pPr>
        <w:jc w:val="both"/>
        <w:rPr>
          <w:color w:val="262626" w:themeColor="text1" w:themeTint="D9"/>
        </w:rPr>
      </w:pPr>
    </w:p>
    <w:p w:rsidR="006E062E" w:rsidRDefault="006E062E">
      <w:p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>Stečajna upraviteljica podnosi prijedlog naslovu da po stečajnom sucu donese</w:t>
      </w:r>
    </w:p>
    <w:p w:rsidR="006E062E" w:rsidRDefault="006E062E">
      <w:pPr>
        <w:jc w:val="both"/>
        <w:rPr>
          <w:color w:val="262626" w:themeColor="text1" w:themeTint="D9"/>
        </w:rPr>
      </w:pPr>
    </w:p>
    <w:p w:rsidR="006E062E" w:rsidRPr="006B5EB3" w:rsidRDefault="006E062E" w:rsidP="006B5EB3">
      <w:pPr>
        <w:jc w:val="center"/>
        <w:rPr>
          <w:b/>
          <w:color w:val="262626" w:themeColor="text1" w:themeTint="D9"/>
          <w:sz w:val="32"/>
          <w:szCs w:val="32"/>
        </w:rPr>
      </w:pPr>
      <w:r w:rsidRPr="006B5EB3">
        <w:rPr>
          <w:b/>
          <w:color w:val="262626" w:themeColor="text1" w:themeTint="D9"/>
          <w:sz w:val="32"/>
          <w:szCs w:val="32"/>
        </w:rPr>
        <w:t>R J E Š E N J E</w:t>
      </w:r>
    </w:p>
    <w:p w:rsidR="006E062E" w:rsidRDefault="006E062E">
      <w:pPr>
        <w:jc w:val="both"/>
        <w:rPr>
          <w:color w:val="262626" w:themeColor="text1" w:themeTint="D9"/>
        </w:rPr>
      </w:pPr>
    </w:p>
    <w:p w:rsidR="006E062E" w:rsidRPr="006B5EB3" w:rsidRDefault="006E062E">
      <w:pPr>
        <w:jc w:val="both"/>
        <w:rPr>
          <w:b/>
          <w:color w:val="262626" w:themeColor="text1" w:themeTint="D9"/>
        </w:rPr>
      </w:pPr>
      <w:r w:rsidRPr="006B5EB3">
        <w:rPr>
          <w:b/>
          <w:color w:val="262626" w:themeColor="text1" w:themeTint="D9"/>
        </w:rPr>
        <w:t>Daje se suglasnost  da se izvrši 1. djelomična dioba 1. Višeg isplatnog u iznosu od 27. 721,12 kn, a što predstavlja 48% utvrđenih tražbina 1. Višeg isplatnog reda</w:t>
      </w:r>
      <w:r w:rsidR="006B5EB3">
        <w:rPr>
          <w:b/>
          <w:color w:val="262626" w:themeColor="text1" w:themeTint="D9"/>
        </w:rPr>
        <w:t xml:space="preserve"> a koje su utvrđene u ukupnom iznosu od 57.449,60 kn.</w:t>
      </w:r>
    </w:p>
    <w:p w:rsidR="00A5579E" w:rsidRDefault="00A5579E">
      <w:pPr>
        <w:jc w:val="both"/>
        <w:rPr>
          <w:color w:val="262626" w:themeColor="text1" w:themeTint="D9"/>
        </w:rPr>
      </w:pPr>
    </w:p>
    <w:p w:rsidR="006B5EB3" w:rsidRDefault="006B5EB3">
      <w:pPr>
        <w:jc w:val="both"/>
        <w:rPr>
          <w:b/>
          <w:color w:val="262626" w:themeColor="text1" w:themeTint="D9"/>
          <w:u w:val="single"/>
        </w:rPr>
      </w:pPr>
    </w:p>
    <w:p w:rsidR="006B5EB3" w:rsidRDefault="006B5EB3">
      <w:pPr>
        <w:jc w:val="both"/>
        <w:rPr>
          <w:b/>
          <w:color w:val="262626" w:themeColor="text1" w:themeTint="D9"/>
          <w:u w:val="single"/>
        </w:rPr>
      </w:pPr>
    </w:p>
    <w:p w:rsidR="006B5EB3" w:rsidRDefault="006B5EB3">
      <w:pPr>
        <w:jc w:val="both"/>
        <w:rPr>
          <w:b/>
          <w:color w:val="262626" w:themeColor="text1" w:themeTint="D9"/>
          <w:u w:val="single"/>
        </w:rPr>
      </w:pPr>
    </w:p>
    <w:p w:rsidR="006B5EB3" w:rsidRDefault="006B5EB3">
      <w:pPr>
        <w:jc w:val="both"/>
        <w:rPr>
          <w:b/>
          <w:color w:val="262626" w:themeColor="text1" w:themeTint="D9"/>
          <w:u w:val="single"/>
        </w:rPr>
      </w:pPr>
    </w:p>
    <w:p w:rsidR="006B5EB3" w:rsidRDefault="006B5EB3">
      <w:pPr>
        <w:jc w:val="both"/>
        <w:rPr>
          <w:b/>
          <w:color w:val="262626" w:themeColor="text1" w:themeTint="D9"/>
          <w:u w:val="single"/>
        </w:rPr>
      </w:pPr>
    </w:p>
    <w:p w:rsidR="006B5EB3" w:rsidRDefault="006B5EB3">
      <w:pPr>
        <w:jc w:val="both"/>
        <w:rPr>
          <w:b/>
          <w:color w:val="262626" w:themeColor="text1" w:themeTint="D9"/>
          <w:u w:val="single"/>
        </w:rPr>
      </w:pPr>
    </w:p>
    <w:p w:rsidR="006B5EB3" w:rsidRDefault="006B5EB3">
      <w:pPr>
        <w:jc w:val="both"/>
        <w:rPr>
          <w:b/>
          <w:color w:val="262626" w:themeColor="text1" w:themeTint="D9"/>
          <w:u w:val="single"/>
        </w:rPr>
      </w:pPr>
    </w:p>
    <w:p w:rsidR="006B5EB3" w:rsidRDefault="006B5EB3">
      <w:pPr>
        <w:jc w:val="both"/>
        <w:rPr>
          <w:b/>
          <w:color w:val="262626" w:themeColor="text1" w:themeTint="D9"/>
          <w:u w:val="single"/>
        </w:rPr>
      </w:pPr>
    </w:p>
    <w:p w:rsidR="006B5EB3" w:rsidRDefault="006B5EB3">
      <w:pPr>
        <w:jc w:val="both"/>
        <w:rPr>
          <w:b/>
          <w:color w:val="262626" w:themeColor="text1" w:themeTint="D9"/>
          <w:u w:val="single"/>
        </w:rPr>
      </w:pPr>
    </w:p>
    <w:p w:rsidR="006B5EB3" w:rsidRDefault="006B5EB3">
      <w:pPr>
        <w:jc w:val="both"/>
        <w:rPr>
          <w:b/>
          <w:color w:val="262626" w:themeColor="text1" w:themeTint="D9"/>
          <w:u w:val="single"/>
        </w:rPr>
      </w:pPr>
    </w:p>
    <w:p w:rsidR="006B5EB3" w:rsidRDefault="006B5EB3">
      <w:pPr>
        <w:jc w:val="both"/>
        <w:rPr>
          <w:b/>
          <w:color w:val="262626" w:themeColor="text1" w:themeTint="D9"/>
          <w:u w:val="single"/>
        </w:rPr>
      </w:pPr>
    </w:p>
    <w:p w:rsidR="006B5EB3" w:rsidRDefault="006B5EB3">
      <w:pPr>
        <w:jc w:val="both"/>
        <w:rPr>
          <w:b/>
          <w:color w:val="262626" w:themeColor="text1" w:themeTint="D9"/>
          <w:u w:val="single"/>
        </w:rPr>
      </w:pPr>
    </w:p>
    <w:p w:rsidR="004A0AC8" w:rsidRPr="00093011" w:rsidRDefault="00DA7125">
      <w:pPr>
        <w:jc w:val="both"/>
        <w:rPr>
          <w:b/>
          <w:color w:val="262626" w:themeColor="text1" w:themeTint="D9"/>
          <w:u w:val="single"/>
        </w:rPr>
      </w:pPr>
      <w:r>
        <w:rPr>
          <w:b/>
          <w:color w:val="262626" w:themeColor="text1" w:themeTint="D9"/>
          <w:u w:val="single"/>
        </w:rPr>
        <w:t>6</w:t>
      </w:r>
      <w:r w:rsidR="004A0AC8" w:rsidRPr="00093011">
        <w:rPr>
          <w:b/>
          <w:color w:val="262626" w:themeColor="text1" w:themeTint="D9"/>
          <w:u w:val="single"/>
        </w:rPr>
        <w:t>. PRIJEDLOG STEČAJNE</w:t>
      </w:r>
      <w:r w:rsidR="00A5579E">
        <w:rPr>
          <w:b/>
          <w:color w:val="262626" w:themeColor="text1" w:themeTint="D9"/>
          <w:u w:val="single"/>
        </w:rPr>
        <w:t xml:space="preserve"> UPRAVITELJICE ZA ZAKLJUČENJE STEČAJNOG POSTUPKA I BRISANJE SUBJEKTA IZ SUDSKOG REGISTRA</w:t>
      </w:r>
    </w:p>
    <w:p w:rsidR="00A5579E" w:rsidRDefault="00A5579E">
      <w:pPr>
        <w:jc w:val="both"/>
        <w:rPr>
          <w:color w:val="262626" w:themeColor="text1" w:themeTint="D9"/>
        </w:rPr>
      </w:pPr>
    </w:p>
    <w:p w:rsidR="005A2399" w:rsidRDefault="00A5579E" w:rsidP="00A5579E">
      <w:p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>Stečajna upraviteljica po isplati nagrade stečajnoj upravitelji</w:t>
      </w:r>
      <w:r w:rsidR="006E062E">
        <w:rPr>
          <w:color w:val="262626" w:themeColor="text1" w:themeTint="D9"/>
        </w:rPr>
        <w:t>c</w:t>
      </w:r>
      <w:r>
        <w:rPr>
          <w:color w:val="262626" w:themeColor="text1" w:themeTint="D9"/>
        </w:rPr>
        <w:t xml:space="preserve">i i isplati dijela od 48% potraživanja 1. Višeg isplatnog reda predlaže naslovu donošenje slijedećeg </w:t>
      </w:r>
    </w:p>
    <w:p w:rsidR="00A5579E" w:rsidRDefault="00A5579E" w:rsidP="00A5579E">
      <w:pPr>
        <w:jc w:val="both"/>
        <w:rPr>
          <w:color w:val="262626" w:themeColor="text1" w:themeTint="D9"/>
        </w:rPr>
      </w:pPr>
    </w:p>
    <w:p w:rsidR="00A5579E" w:rsidRDefault="00A5579E" w:rsidP="00A5579E">
      <w:pPr>
        <w:jc w:val="center"/>
        <w:rPr>
          <w:b/>
          <w:color w:val="262626" w:themeColor="text1" w:themeTint="D9"/>
          <w:sz w:val="32"/>
          <w:szCs w:val="32"/>
        </w:rPr>
      </w:pPr>
      <w:r w:rsidRPr="006859A6">
        <w:rPr>
          <w:b/>
          <w:color w:val="262626" w:themeColor="text1" w:themeTint="D9"/>
          <w:sz w:val="32"/>
          <w:szCs w:val="32"/>
        </w:rPr>
        <w:t>R J E Š E N J A</w:t>
      </w:r>
    </w:p>
    <w:p w:rsidR="006859A6" w:rsidRDefault="006859A6" w:rsidP="00A5579E">
      <w:pPr>
        <w:jc w:val="center"/>
        <w:rPr>
          <w:b/>
          <w:color w:val="262626" w:themeColor="text1" w:themeTint="D9"/>
        </w:rPr>
      </w:pPr>
    </w:p>
    <w:p w:rsidR="006859A6" w:rsidRDefault="006859A6" w:rsidP="006859A6">
      <w:pPr>
        <w:pStyle w:val="Odlomakpopisa"/>
        <w:numPr>
          <w:ilvl w:val="0"/>
          <w:numId w:val="7"/>
        </w:numPr>
        <w:jc w:val="both"/>
        <w:rPr>
          <w:b/>
          <w:color w:val="262626" w:themeColor="text1" w:themeTint="D9"/>
        </w:rPr>
      </w:pPr>
      <w:r w:rsidRPr="006859A6">
        <w:rPr>
          <w:b/>
        </w:rPr>
        <w:t xml:space="preserve">Zaključuje se stečajni postupak nad </w:t>
      </w:r>
      <w:proofErr w:type="spellStart"/>
      <w:r w:rsidRPr="006859A6">
        <w:rPr>
          <w:b/>
        </w:rPr>
        <w:t>Lancet</w:t>
      </w:r>
      <w:proofErr w:type="spellEnd"/>
      <w:r w:rsidRPr="006859A6">
        <w:rPr>
          <w:b/>
        </w:rPr>
        <w:t xml:space="preserve"> d.o.o. u stečaju Pula, </w:t>
      </w:r>
      <w:proofErr w:type="spellStart"/>
      <w:r w:rsidRPr="006859A6">
        <w:rPr>
          <w:b/>
          <w:color w:val="262626" w:themeColor="text1" w:themeTint="D9"/>
        </w:rPr>
        <w:t>Marianijeva</w:t>
      </w:r>
      <w:proofErr w:type="spellEnd"/>
      <w:r w:rsidRPr="006859A6">
        <w:rPr>
          <w:b/>
          <w:color w:val="262626" w:themeColor="text1" w:themeTint="D9"/>
        </w:rPr>
        <w:t xml:space="preserve"> ul. 11,</w:t>
      </w:r>
      <w:r>
        <w:rPr>
          <w:b/>
          <w:color w:val="262626" w:themeColor="text1" w:themeTint="D9"/>
        </w:rPr>
        <w:t>52</w:t>
      </w:r>
      <w:r w:rsidRPr="006859A6">
        <w:rPr>
          <w:b/>
          <w:color w:val="262626" w:themeColor="text1" w:themeTint="D9"/>
        </w:rPr>
        <w:t>100 Pula</w:t>
      </w:r>
      <w:r>
        <w:rPr>
          <w:b/>
          <w:color w:val="262626" w:themeColor="text1" w:themeTint="D9"/>
        </w:rPr>
        <w:t xml:space="preserve">, </w:t>
      </w:r>
      <w:r w:rsidRPr="006859A6">
        <w:rPr>
          <w:b/>
          <w:color w:val="262626" w:themeColor="text1" w:themeTint="D9"/>
        </w:rPr>
        <w:t>OIB: 26877167103</w:t>
      </w:r>
      <w:r>
        <w:rPr>
          <w:b/>
          <w:color w:val="262626" w:themeColor="text1" w:themeTint="D9"/>
        </w:rPr>
        <w:t>.</w:t>
      </w:r>
    </w:p>
    <w:p w:rsidR="006859A6" w:rsidRDefault="006859A6" w:rsidP="006859A6">
      <w:pPr>
        <w:pStyle w:val="Odlomakpopisa"/>
        <w:numPr>
          <w:ilvl w:val="0"/>
          <w:numId w:val="7"/>
        </w:numPr>
        <w:jc w:val="both"/>
        <w:rPr>
          <w:b/>
          <w:color w:val="262626" w:themeColor="text1" w:themeTint="D9"/>
        </w:rPr>
      </w:pPr>
      <w:r>
        <w:rPr>
          <w:b/>
        </w:rPr>
        <w:t>Nalaže se sud</w:t>
      </w:r>
      <w:r w:rsidR="006B5EB3">
        <w:rPr>
          <w:b/>
        </w:rPr>
        <w:t>skom registru ovog suda da po p</w:t>
      </w:r>
      <w:r>
        <w:rPr>
          <w:b/>
        </w:rPr>
        <w:t xml:space="preserve">ravomoćnosti ovog Rješenja izvrši brisanje društva </w:t>
      </w:r>
      <w:proofErr w:type="spellStart"/>
      <w:r>
        <w:rPr>
          <w:b/>
        </w:rPr>
        <w:t>Lancet</w:t>
      </w:r>
      <w:proofErr w:type="spellEnd"/>
      <w:r>
        <w:rPr>
          <w:b/>
        </w:rPr>
        <w:t xml:space="preserve"> d.o.o. u stečaju</w:t>
      </w:r>
      <w:r w:rsidRPr="006859A6">
        <w:rPr>
          <w:b/>
        </w:rPr>
        <w:t xml:space="preserve"> Pula, </w:t>
      </w:r>
      <w:proofErr w:type="spellStart"/>
      <w:r w:rsidRPr="006859A6">
        <w:rPr>
          <w:b/>
          <w:color w:val="262626" w:themeColor="text1" w:themeTint="D9"/>
        </w:rPr>
        <w:t>Marianijeva</w:t>
      </w:r>
      <w:proofErr w:type="spellEnd"/>
      <w:r w:rsidRPr="006859A6">
        <w:rPr>
          <w:b/>
          <w:color w:val="262626" w:themeColor="text1" w:themeTint="D9"/>
        </w:rPr>
        <w:t xml:space="preserve"> ul. 11,</w:t>
      </w:r>
      <w:r>
        <w:rPr>
          <w:b/>
          <w:color w:val="262626" w:themeColor="text1" w:themeTint="D9"/>
        </w:rPr>
        <w:t>52</w:t>
      </w:r>
      <w:r w:rsidRPr="006859A6">
        <w:rPr>
          <w:b/>
          <w:color w:val="262626" w:themeColor="text1" w:themeTint="D9"/>
        </w:rPr>
        <w:t>100 Pula</w:t>
      </w:r>
      <w:r>
        <w:rPr>
          <w:b/>
          <w:color w:val="262626" w:themeColor="text1" w:themeTint="D9"/>
        </w:rPr>
        <w:t xml:space="preserve">, </w:t>
      </w:r>
      <w:r w:rsidRPr="006859A6">
        <w:rPr>
          <w:b/>
          <w:color w:val="262626" w:themeColor="text1" w:themeTint="D9"/>
        </w:rPr>
        <w:t>OIB: 26877167103</w:t>
      </w:r>
      <w:r>
        <w:rPr>
          <w:b/>
          <w:color w:val="262626" w:themeColor="text1" w:themeTint="D9"/>
        </w:rPr>
        <w:t>, iz sudskog registra.</w:t>
      </w:r>
    </w:p>
    <w:p w:rsidR="006859A6" w:rsidRPr="006859A6" w:rsidRDefault="006859A6" w:rsidP="006859A6">
      <w:pPr>
        <w:pStyle w:val="Odlomakpopisa"/>
        <w:ind w:left="1080"/>
        <w:jc w:val="both"/>
        <w:rPr>
          <w:b/>
          <w:color w:val="262626" w:themeColor="text1" w:themeTint="D9"/>
        </w:rPr>
      </w:pPr>
    </w:p>
    <w:p w:rsidR="006859A6" w:rsidRPr="006859A6" w:rsidRDefault="006859A6" w:rsidP="006859A6">
      <w:pPr>
        <w:pStyle w:val="Odlomakpopisa"/>
        <w:ind w:left="1080"/>
        <w:jc w:val="both"/>
        <w:rPr>
          <w:b/>
        </w:rPr>
      </w:pPr>
    </w:p>
    <w:p w:rsidR="00281723" w:rsidRPr="00093011" w:rsidRDefault="002B302B">
      <w:pPr>
        <w:jc w:val="right"/>
      </w:pPr>
      <w:r w:rsidRPr="00093011">
        <w:t>Stečajna upraviteljica:</w:t>
      </w:r>
    </w:p>
    <w:p w:rsidR="00281723" w:rsidRPr="00093011" w:rsidRDefault="002B302B">
      <w:pPr>
        <w:jc w:val="right"/>
      </w:pPr>
      <w:r w:rsidRPr="00093011">
        <w:t xml:space="preserve">Ana </w:t>
      </w:r>
      <w:proofErr w:type="spellStart"/>
      <w:r w:rsidRPr="00093011">
        <w:t>Vičević</w:t>
      </w:r>
      <w:proofErr w:type="spellEnd"/>
      <w:r w:rsidRPr="00093011">
        <w:t xml:space="preserve"> Gračanin</w:t>
      </w:r>
    </w:p>
    <w:p w:rsidR="00281723" w:rsidRPr="00093011" w:rsidRDefault="002B302B">
      <w:pPr>
        <w:jc w:val="both"/>
      </w:pPr>
      <w:r w:rsidRPr="00093011">
        <w:t xml:space="preserve">  </w:t>
      </w:r>
    </w:p>
    <w:p w:rsidR="00281723" w:rsidRPr="00093011" w:rsidRDefault="00281723">
      <w:pPr>
        <w:jc w:val="both"/>
      </w:pPr>
    </w:p>
    <w:p w:rsidR="00281723" w:rsidRPr="00093011" w:rsidRDefault="00281723">
      <w:pPr>
        <w:jc w:val="both"/>
      </w:pPr>
    </w:p>
    <w:p w:rsidR="00281723" w:rsidRPr="00093011" w:rsidRDefault="00281723">
      <w:pPr>
        <w:jc w:val="both"/>
      </w:pPr>
    </w:p>
    <w:p w:rsidR="00281723" w:rsidRPr="00093011" w:rsidRDefault="00281723">
      <w:pPr>
        <w:jc w:val="both"/>
      </w:pPr>
    </w:p>
    <w:p w:rsidR="00281723" w:rsidRPr="00093011" w:rsidRDefault="00281723">
      <w:pPr>
        <w:jc w:val="both"/>
      </w:pPr>
    </w:p>
    <w:p w:rsidR="00281723" w:rsidRPr="00093011" w:rsidRDefault="00281723">
      <w:pPr>
        <w:jc w:val="both"/>
      </w:pPr>
    </w:p>
    <w:sectPr w:rsidR="00281723" w:rsidRPr="00093011">
      <w:footerReference w:type="default" r:id="rId9"/>
      <w:pgSz w:w="11906" w:h="16838"/>
      <w:pgMar w:top="1417" w:right="1417" w:bottom="1417" w:left="1417" w:header="0" w:footer="708" w:gutter="0"/>
      <w:pgNumType w:start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252" w:rsidRDefault="00D36252">
      <w:pPr>
        <w:spacing w:after="0" w:line="240" w:lineRule="auto"/>
      </w:pPr>
      <w:r>
        <w:separator/>
      </w:r>
    </w:p>
  </w:endnote>
  <w:endnote w:type="continuationSeparator" w:id="0">
    <w:p w:rsidR="00D36252" w:rsidRDefault="00D36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4730064"/>
      <w:docPartObj>
        <w:docPartGallery w:val="Page Numbers (Bottom of Page)"/>
        <w:docPartUnique/>
      </w:docPartObj>
    </w:sdtPr>
    <w:sdtEndPr/>
    <w:sdtContent>
      <w:p w:rsidR="006E062E" w:rsidRDefault="006E062E">
        <w:pPr>
          <w:pStyle w:val="Podnoj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34656">
          <w:rPr>
            <w:noProof/>
          </w:rPr>
          <w:t>2</w:t>
        </w:r>
        <w:r>
          <w:fldChar w:fldCharType="end"/>
        </w:r>
      </w:p>
    </w:sdtContent>
  </w:sdt>
  <w:p w:rsidR="006E062E" w:rsidRDefault="006E062E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252" w:rsidRDefault="00D36252">
      <w:pPr>
        <w:spacing w:after="0" w:line="240" w:lineRule="auto"/>
      </w:pPr>
      <w:r>
        <w:separator/>
      </w:r>
    </w:p>
  </w:footnote>
  <w:footnote w:type="continuationSeparator" w:id="0">
    <w:p w:rsidR="00D36252" w:rsidRDefault="00D36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B45F5"/>
    <w:multiLevelType w:val="hybridMultilevel"/>
    <w:tmpl w:val="63B44C00"/>
    <w:lvl w:ilvl="0" w:tplc="AF10AB2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262626" w:themeColor="text1" w:themeTint="D9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62139"/>
    <w:multiLevelType w:val="hybridMultilevel"/>
    <w:tmpl w:val="32F6759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7349B3"/>
    <w:multiLevelType w:val="hybridMultilevel"/>
    <w:tmpl w:val="32F6759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5C23F0"/>
    <w:multiLevelType w:val="hybridMultilevel"/>
    <w:tmpl w:val="4C5031E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1A69E0"/>
    <w:multiLevelType w:val="hybridMultilevel"/>
    <w:tmpl w:val="4770137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E013AE"/>
    <w:multiLevelType w:val="hybridMultilevel"/>
    <w:tmpl w:val="46A0BBB8"/>
    <w:lvl w:ilvl="0" w:tplc="91CEF76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F51851"/>
    <w:multiLevelType w:val="hybridMultilevel"/>
    <w:tmpl w:val="2E62D72E"/>
    <w:lvl w:ilvl="0" w:tplc="903CCB8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23"/>
    <w:rsid w:val="00030AD1"/>
    <w:rsid w:val="00034656"/>
    <w:rsid w:val="00046D8C"/>
    <w:rsid w:val="00057555"/>
    <w:rsid w:val="00093011"/>
    <w:rsid w:val="001B2470"/>
    <w:rsid w:val="00255D86"/>
    <w:rsid w:val="00270E85"/>
    <w:rsid w:val="00281723"/>
    <w:rsid w:val="002B302B"/>
    <w:rsid w:val="002E30B6"/>
    <w:rsid w:val="003F19C5"/>
    <w:rsid w:val="00494806"/>
    <w:rsid w:val="004A0AC8"/>
    <w:rsid w:val="00576524"/>
    <w:rsid w:val="005A2399"/>
    <w:rsid w:val="006859A6"/>
    <w:rsid w:val="006B5EB3"/>
    <w:rsid w:val="006D5815"/>
    <w:rsid w:val="006E062E"/>
    <w:rsid w:val="00707AC2"/>
    <w:rsid w:val="007512FA"/>
    <w:rsid w:val="008627E1"/>
    <w:rsid w:val="00965915"/>
    <w:rsid w:val="00991C0C"/>
    <w:rsid w:val="009D42E5"/>
    <w:rsid w:val="00A11065"/>
    <w:rsid w:val="00A32B53"/>
    <w:rsid w:val="00A5579E"/>
    <w:rsid w:val="00A71C01"/>
    <w:rsid w:val="00A83919"/>
    <w:rsid w:val="00AC279B"/>
    <w:rsid w:val="00B8086E"/>
    <w:rsid w:val="00B93B2F"/>
    <w:rsid w:val="00C319BA"/>
    <w:rsid w:val="00C76FCD"/>
    <w:rsid w:val="00D36252"/>
    <w:rsid w:val="00D43E51"/>
    <w:rsid w:val="00DA7125"/>
    <w:rsid w:val="00E20350"/>
    <w:rsid w:val="00E80FB5"/>
    <w:rsid w:val="00E95648"/>
    <w:rsid w:val="00EB2A7C"/>
    <w:rsid w:val="00F34F09"/>
    <w:rsid w:val="00FC27F2"/>
    <w:rsid w:val="00FE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84"/>
    <w:pPr>
      <w:suppressAutoHyphens/>
      <w:spacing w:after="200"/>
    </w:pPr>
    <w:rPr>
      <w:color w:val="00000A"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Internetskapoveznica">
    <w:name w:val="Internetska poveznica"/>
    <w:basedOn w:val="Zadanifontodlomka"/>
    <w:uiPriority w:val="99"/>
    <w:unhideWhenUsed/>
    <w:rsid w:val="0086061A"/>
    <w:rPr>
      <w:color w:val="0000FF" w:themeColor="hyperlink"/>
      <w:u w:val="single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8942E0"/>
  </w:style>
  <w:style w:type="character" w:customStyle="1" w:styleId="PodnojeChar">
    <w:name w:val="Podnožje Char"/>
    <w:basedOn w:val="Zadanifontodlomka"/>
    <w:link w:val="Podnoje"/>
    <w:uiPriority w:val="99"/>
    <w:rsid w:val="008942E0"/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Mangal"/>
    </w:rPr>
  </w:style>
  <w:style w:type="paragraph" w:customStyle="1" w:styleId="Opiselementa">
    <w:name w:val="Opis elemen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styleId="Zaglavlje">
    <w:name w:val="header"/>
    <w:basedOn w:val="Normal"/>
    <w:link w:val="ZaglavljeChar"/>
    <w:uiPriority w:val="99"/>
    <w:semiHidden/>
    <w:unhideWhenUsed/>
    <w:rsid w:val="008942E0"/>
    <w:pPr>
      <w:tabs>
        <w:tab w:val="center" w:pos="4536"/>
        <w:tab w:val="right" w:pos="9072"/>
      </w:tabs>
      <w:spacing w:after="0" w:line="240" w:lineRule="auto"/>
    </w:pPr>
  </w:style>
  <w:style w:type="paragraph" w:styleId="Podnoje">
    <w:name w:val="footer"/>
    <w:basedOn w:val="Normal"/>
    <w:link w:val="PodnojeChar"/>
    <w:uiPriority w:val="99"/>
    <w:unhideWhenUsed/>
    <w:rsid w:val="008942E0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adrajitablice">
    <w:name w:val="Sadržaji tablice"/>
    <w:basedOn w:val="Normal"/>
  </w:style>
  <w:style w:type="paragraph" w:customStyle="1" w:styleId="Naslovtablice">
    <w:name w:val="Naslov tablice"/>
    <w:basedOn w:val="Sadrajitablice"/>
  </w:style>
  <w:style w:type="table" w:styleId="Reetkatablice">
    <w:name w:val="Table Grid"/>
    <w:basedOn w:val="Obinatablica"/>
    <w:uiPriority w:val="59"/>
    <w:rsid w:val="00DF054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rsid w:val="00FC27F2"/>
    <w:pPr>
      <w:widowControl w:val="0"/>
      <w:autoSpaceDN w:val="0"/>
      <w:spacing w:after="140" w:line="288" w:lineRule="auto"/>
      <w:textAlignment w:val="baseline"/>
    </w:pPr>
    <w:rPr>
      <w:rFonts w:ascii="Liberation Serif" w:eastAsia="SimSun" w:hAnsi="Liberation Serif" w:cs="Arial"/>
      <w:color w:val="auto"/>
      <w:kern w:val="3"/>
      <w:sz w:val="24"/>
      <w:szCs w:val="24"/>
      <w:lang w:eastAsia="zh-CN" w:bidi="hi-IN"/>
    </w:rPr>
  </w:style>
  <w:style w:type="paragraph" w:styleId="Odlomakpopisa">
    <w:name w:val="List Paragraph"/>
    <w:basedOn w:val="Normal"/>
    <w:uiPriority w:val="34"/>
    <w:qFormat/>
    <w:rsid w:val="003F19C5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62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627E1"/>
    <w:rPr>
      <w:rFonts w:ascii="Segoe UI" w:hAnsi="Segoe UI" w:cs="Segoe UI"/>
      <w:color w:val="00000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84"/>
    <w:pPr>
      <w:suppressAutoHyphens/>
      <w:spacing w:after="200"/>
    </w:pPr>
    <w:rPr>
      <w:color w:val="00000A"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Internetskapoveznica">
    <w:name w:val="Internetska poveznica"/>
    <w:basedOn w:val="Zadanifontodlomka"/>
    <w:uiPriority w:val="99"/>
    <w:unhideWhenUsed/>
    <w:rsid w:val="0086061A"/>
    <w:rPr>
      <w:color w:val="0000FF" w:themeColor="hyperlink"/>
      <w:u w:val="single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8942E0"/>
  </w:style>
  <w:style w:type="character" w:customStyle="1" w:styleId="PodnojeChar">
    <w:name w:val="Podnožje Char"/>
    <w:basedOn w:val="Zadanifontodlomka"/>
    <w:link w:val="Podnoje"/>
    <w:uiPriority w:val="99"/>
    <w:rsid w:val="008942E0"/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Mangal"/>
    </w:rPr>
  </w:style>
  <w:style w:type="paragraph" w:customStyle="1" w:styleId="Opiselementa">
    <w:name w:val="Opis elemen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styleId="Zaglavlje">
    <w:name w:val="header"/>
    <w:basedOn w:val="Normal"/>
    <w:link w:val="ZaglavljeChar"/>
    <w:uiPriority w:val="99"/>
    <w:semiHidden/>
    <w:unhideWhenUsed/>
    <w:rsid w:val="008942E0"/>
    <w:pPr>
      <w:tabs>
        <w:tab w:val="center" w:pos="4536"/>
        <w:tab w:val="right" w:pos="9072"/>
      </w:tabs>
      <w:spacing w:after="0" w:line="240" w:lineRule="auto"/>
    </w:pPr>
  </w:style>
  <w:style w:type="paragraph" w:styleId="Podnoje">
    <w:name w:val="footer"/>
    <w:basedOn w:val="Normal"/>
    <w:link w:val="PodnojeChar"/>
    <w:uiPriority w:val="99"/>
    <w:unhideWhenUsed/>
    <w:rsid w:val="008942E0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adrajitablice">
    <w:name w:val="Sadržaji tablice"/>
    <w:basedOn w:val="Normal"/>
  </w:style>
  <w:style w:type="paragraph" w:customStyle="1" w:styleId="Naslovtablice">
    <w:name w:val="Naslov tablice"/>
    <w:basedOn w:val="Sadrajitablice"/>
  </w:style>
  <w:style w:type="table" w:styleId="Reetkatablice">
    <w:name w:val="Table Grid"/>
    <w:basedOn w:val="Obinatablica"/>
    <w:uiPriority w:val="59"/>
    <w:rsid w:val="00DF054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rsid w:val="00FC27F2"/>
    <w:pPr>
      <w:widowControl w:val="0"/>
      <w:autoSpaceDN w:val="0"/>
      <w:spacing w:after="140" w:line="288" w:lineRule="auto"/>
      <w:textAlignment w:val="baseline"/>
    </w:pPr>
    <w:rPr>
      <w:rFonts w:ascii="Liberation Serif" w:eastAsia="SimSun" w:hAnsi="Liberation Serif" w:cs="Arial"/>
      <w:color w:val="auto"/>
      <w:kern w:val="3"/>
      <w:sz w:val="24"/>
      <w:szCs w:val="24"/>
      <w:lang w:eastAsia="zh-CN" w:bidi="hi-IN"/>
    </w:rPr>
  </w:style>
  <w:style w:type="paragraph" w:styleId="Odlomakpopisa">
    <w:name w:val="List Paragraph"/>
    <w:basedOn w:val="Normal"/>
    <w:uiPriority w:val="34"/>
    <w:qFormat/>
    <w:rsid w:val="003F19C5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62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627E1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67041-BC2C-4357-8C1B-E83747C78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1688</Words>
  <Characters>9625</Characters>
  <Application>Microsoft Office Word</Application>
  <DocSecurity>4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Sanja Lakošeljac</cp:lastModifiedBy>
  <cp:revision>2</cp:revision>
  <cp:lastPrinted>2017-03-23T09:29:00Z</cp:lastPrinted>
  <dcterms:created xsi:type="dcterms:W3CDTF">2017-09-05T08:59:00Z</dcterms:created>
  <dcterms:modified xsi:type="dcterms:W3CDTF">2017-09-05T08:59:00Z</dcterms:modified>
  <dc:language>hr-HR</dc:language>
</cp:coreProperties>
</file>